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9A1E8D">
      <w:pPr>
        <w:keepNext w:val="0"/>
        <w:keepLines w:val="0"/>
        <w:pageBreakBefore w:val="0"/>
        <w:kinsoku/>
        <w:wordWrap/>
        <w:overflowPunct/>
        <w:topLinePunct w:val="0"/>
        <w:autoSpaceDE/>
        <w:autoSpaceDN/>
        <w:bidi w:val="0"/>
        <w:adjustRightInd/>
        <w:snapToGrid/>
        <w:spacing w:line="480" w:lineRule="auto"/>
        <w:jc w:val="center"/>
        <w:textAlignment w:val="auto"/>
        <w:rPr>
          <w:rFonts w:hint="eastAsia"/>
          <w:sz w:val="28"/>
          <w:szCs w:val="28"/>
          <w:lang w:val="en-US" w:eastAsia="zh-CN"/>
        </w:rPr>
      </w:pPr>
      <w:r>
        <w:rPr>
          <w:rFonts w:hint="eastAsia"/>
          <w:sz w:val="28"/>
          <w:szCs w:val="28"/>
          <w:lang w:val="en-US" w:eastAsia="zh-CN"/>
        </w:rPr>
        <w:t>教职工政治理论学习资料</w:t>
      </w:r>
    </w:p>
    <w:p w14:paraId="4414F470">
      <w:pPr>
        <w:keepNext w:val="0"/>
        <w:keepLines w:val="0"/>
        <w:pageBreakBefore w:val="0"/>
        <w:kinsoku/>
        <w:wordWrap/>
        <w:overflowPunct/>
        <w:topLinePunct w:val="0"/>
        <w:autoSpaceDE/>
        <w:autoSpaceDN/>
        <w:bidi w:val="0"/>
        <w:adjustRightInd/>
        <w:snapToGrid/>
        <w:spacing w:line="480" w:lineRule="auto"/>
        <w:jc w:val="center"/>
        <w:textAlignment w:val="auto"/>
        <w:rPr>
          <w:rFonts w:hint="eastAsia"/>
          <w:sz w:val="28"/>
          <w:szCs w:val="28"/>
          <w:lang w:val="en-US" w:eastAsia="zh-CN"/>
        </w:rPr>
      </w:pPr>
      <w:r>
        <w:rPr>
          <w:rFonts w:hint="eastAsia"/>
          <w:sz w:val="28"/>
          <w:szCs w:val="28"/>
          <w:lang w:val="en-US" w:eastAsia="zh-CN"/>
        </w:rPr>
        <w:t>（2024年12月）</w:t>
      </w:r>
    </w:p>
    <w:p w14:paraId="60AA15C1">
      <w:pPr>
        <w:keepNext w:val="0"/>
        <w:keepLines w:val="0"/>
        <w:pageBreakBefore w:val="0"/>
        <w:kinsoku/>
        <w:wordWrap/>
        <w:overflowPunct/>
        <w:topLinePunct w:val="0"/>
        <w:autoSpaceDE/>
        <w:autoSpaceDN/>
        <w:bidi w:val="0"/>
        <w:adjustRightInd/>
        <w:snapToGrid/>
        <w:spacing w:line="480" w:lineRule="auto"/>
        <w:jc w:val="center"/>
        <w:textAlignment w:val="auto"/>
        <w:rPr>
          <w:rFonts w:hint="eastAsia"/>
          <w:sz w:val="28"/>
          <w:szCs w:val="28"/>
          <w:lang w:val="en-US" w:eastAsia="zh-CN"/>
        </w:rPr>
      </w:pPr>
      <w:r>
        <w:rPr>
          <w:rFonts w:hint="eastAsia"/>
          <w:sz w:val="28"/>
          <w:szCs w:val="28"/>
          <w:lang w:val="en-US" w:eastAsia="zh-CN"/>
        </w:rPr>
        <w:t>目录</w:t>
      </w:r>
    </w:p>
    <w:p w14:paraId="4937AE2B">
      <w:pPr>
        <w:rPr>
          <w:rFonts w:hint="eastAsia" w:ascii="仿宋_GB2312" w:hAnsi="宋体" w:eastAsia="仿宋_GB2312" w:cs="宋体"/>
          <w:b/>
          <w:bCs w:val="0"/>
          <w:color w:val="auto"/>
          <w:kern w:val="0"/>
          <w:sz w:val="28"/>
          <w:szCs w:val="28"/>
          <w:lang w:val="en-US" w:eastAsia="zh-CN" w:bidi="ar-SA"/>
        </w:rPr>
      </w:pPr>
      <w:r>
        <w:rPr>
          <w:rFonts w:hint="eastAsia" w:ascii="仿宋_GB2312" w:hAnsi="宋体" w:eastAsia="仿宋_GB2312" w:cs="宋体"/>
          <w:b/>
          <w:bCs w:val="0"/>
          <w:color w:val="auto"/>
          <w:kern w:val="0"/>
          <w:sz w:val="28"/>
          <w:szCs w:val="28"/>
          <w:lang w:val="en-US" w:eastAsia="zh-CN" w:bidi="ar-SA"/>
        </w:rPr>
        <w:t>一、习近平总书记重要讲话、重要指示批示精神</w:t>
      </w:r>
    </w:p>
    <w:p w14:paraId="7064098E">
      <w:pPr>
        <w:rPr>
          <w:rFonts w:hint="eastAsia" w:ascii="仿宋_GB2312" w:hAnsi="宋体" w:eastAsia="仿宋_GB2312" w:cs="宋体"/>
          <w:b w:val="0"/>
          <w:bCs/>
          <w:color w:val="auto"/>
          <w:kern w:val="0"/>
          <w:sz w:val="28"/>
          <w:szCs w:val="28"/>
          <w:lang w:val="en-US" w:eastAsia="zh-CN" w:bidi="ar-SA"/>
        </w:rPr>
      </w:pPr>
      <w:bookmarkStart w:id="0" w:name="OLE_LINK9"/>
      <w:r>
        <w:rPr>
          <w:rFonts w:hint="eastAsia" w:ascii="仿宋_GB2312" w:hAnsi="宋体" w:eastAsia="仿宋_GB2312" w:cs="宋体"/>
          <w:b w:val="0"/>
          <w:bCs/>
          <w:color w:val="auto"/>
          <w:kern w:val="0"/>
          <w:sz w:val="28"/>
          <w:szCs w:val="28"/>
          <w:lang w:val="en-US" w:eastAsia="zh-CN" w:bidi="ar-SA"/>
        </w:rPr>
        <w:t>1.习近平在省部级主要领导干部学习贯彻党的二十届三中全会精神专题研讨班开班式上发表的重要讲话</w:t>
      </w:r>
    </w:p>
    <w:p w14:paraId="331BECB4">
      <w:pPr>
        <w:rPr>
          <w:rFonts w:hint="eastAsia" w:ascii="仿宋_GB2312" w:hAnsi="宋体" w:eastAsia="仿宋_GB2312" w:cs="宋体"/>
          <w:b w:val="0"/>
          <w:bCs/>
          <w:color w:val="auto"/>
          <w:kern w:val="0"/>
          <w:sz w:val="28"/>
          <w:szCs w:val="28"/>
          <w:lang w:val="en-US" w:eastAsia="zh-CN" w:bidi="ar-SA"/>
        </w:rPr>
      </w:pPr>
      <w:r>
        <w:rPr>
          <w:rFonts w:hint="eastAsia" w:ascii="仿宋_GB2312" w:hAnsi="宋体" w:eastAsia="仿宋_GB2312" w:cs="宋体"/>
          <w:b w:val="0"/>
          <w:bCs/>
          <w:color w:val="auto"/>
          <w:kern w:val="0"/>
          <w:sz w:val="28"/>
          <w:szCs w:val="28"/>
          <w:lang w:val="en-US" w:eastAsia="zh-CN" w:bidi="ar-SA"/>
        </w:rPr>
        <w:t>2.习近平对新时代马克思主义理论研究和建设工程作出重要指示</w:t>
      </w:r>
    </w:p>
    <w:p w14:paraId="147659EA">
      <w:pPr>
        <w:rPr>
          <w:rFonts w:hint="eastAsia" w:ascii="仿宋_GB2312" w:hAnsi="宋体" w:eastAsia="仿宋_GB2312" w:cs="宋体"/>
          <w:b w:val="0"/>
          <w:bCs/>
          <w:color w:val="auto"/>
          <w:kern w:val="0"/>
          <w:sz w:val="28"/>
          <w:szCs w:val="28"/>
          <w:lang w:val="en-US" w:eastAsia="zh-CN" w:bidi="ar-SA"/>
        </w:rPr>
      </w:pPr>
      <w:r>
        <w:rPr>
          <w:rFonts w:hint="eastAsia" w:ascii="仿宋_GB2312" w:hAnsi="宋体" w:eastAsia="仿宋_GB2312" w:cs="宋体"/>
          <w:b w:val="0"/>
          <w:bCs/>
          <w:color w:val="auto"/>
          <w:kern w:val="0"/>
          <w:sz w:val="28"/>
          <w:szCs w:val="28"/>
          <w:lang w:val="en-US" w:eastAsia="zh-CN" w:bidi="ar-SA"/>
        </w:rPr>
        <w:t>3.习近平在中华全国供销合作总社成立70周年之际作出重要指示</w:t>
      </w:r>
    </w:p>
    <w:p w14:paraId="012022FC">
      <w:pPr>
        <w:rPr>
          <w:rFonts w:hint="eastAsia" w:ascii="仿宋_GB2312" w:hAnsi="宋体" w:eastAsia="仿宋_GB2312" w:cs="宋体"/>
          <w:b w:val="0"/>
          <w:bCs/>
          <w:color w:val="auto"/>
          <w:kern w:val="0"/>
          <w:sz w:val="28"/>
          <w:szCs w:val="28"/>
          <w:lang w:val="en-US" w:eastAsia="zh-CN" w:bidi="ar-SA"/>
        </w:rPr>
      </w:pPr>
      <w:r>
        <w:rPr>
          <w:rFonts w:hint="eastAsia" w:ascii="仿宋_GB2312" w:hAnsi="宋体" w:eastAsia="仿宋_GB2312" w:cs="宋体"/>
          <w:b w:val="0"/>
          <w:bCs/>
          <w:color w:val="auto"/>
          <w:kern w:val="0"/>
          <w:sz w:val="28"/>
          <w:szCs w:val="28"/>
          <w:lang w:val="en-US" w:eastAsia="zh-CN" w:bidi="ar-SA"/>
        </w:rPr>
        <w:t>4.习近平在湖北考察的重要讲话</w:t>
      </w:r>
    </w:p>
    <w:p w14:paraId="361BE4C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lang w:val="en-US" w:eastAsia="zh-CN"/>
        </w:rPr>
      </w:pPr>
      <w:r>
        <w:rPr>
          <w:rFonts w:hint="eastAsia" w:ascii="仿宋_GB2312" w:hAnsi="宋体" w:eastAsia="仿宋_GB2312" w:cs="宋体"/>
          <w:b w:val="0"/>
          <w:bCs/>
          <w:color w:val="auto"/>
          <w:kern w:val="0"/>
          <w:sz w:val="28"/>
          <w:szCs w:val="28"/>
          <w:lang w:val="en-US" w:eastAsia="zh-CN" w:bidi="ar-SA"/>
        </w:rPr>
        <w:t>5.习近平在视察空降兵军时</w:t>
      </w:r>
      <w:r>
        <w:rPr>
          <w:rFonts w:hint="eastAsia" w:ascii="仿宋_GB2312" w:eastAsia="仿宋_GB2312" w:cs="宋体"/>
          <w:b w:val="0"/>
          <w:bCs/>
          <w:color w:val="auto"/>
          <w:kern w:val="0"/>
          <w:sz w:val="28"/>
          <w:szCs w:val="28"/>
          <w:lang w:val="en-US" w:eastAsia="zh-CN" w:bidi="ar-SA"/>
        </w:rPr>
        <w:t>的重要讲话</w:t>
      </w:r>
    </w:p>
    <w:p w14:paraId="42DB5BD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仿宋_GB2312" w:hAnsi="宋体" w:eastAsia="仿宋_GB2312" w:cs="宋体"/>
          <w:b w:val="0"/>
          <w:bCs/>
          <w:color w:val="auto"/>
          <w:kern w:val="0"/>
          <w:sz w:val="28"/>
          <w:szCs w:val="28"/>
          <w:lang w:val="en-US" w:eastAsia="zh-CN" w:bidi="ar-SA"/>
        </w:rPr>
      </w:pPr>
      <w:r>
        <w:rPr>
          <w:rFonts w:hint="eastAsia" w:ascii="仿宋_GB2312" w:eastAsia="仿宋_GB2312" w:cs="宋体"/>
          <w:b w:val="0"/>
          <w:bCs/>
          <w:color w:val="auto"/>
          <w:kern w:val="0"/>
          <w:sz w:val="28"/>
          <w:szCs w:val="28"/>
          <w:lang w:val="en-US" w:eastAsia="zh-CN" w:bidi="ar-SA"/>
        </w:rPr>
        <w:t>6.</w:t>
      </w:r>
      <w:r>
        <w:rPr>
          <w:rFonts w:hint="eastAsia" w:ascii="仿宋_GB2312" w:hAnsi="宋体" w:eastAsia="仿宋_GB2312" w:cs="宋体"/>
          <w:b w:val="0"/>
          <w:bCs/>
          <w:color w:val="auto"/>
          <w:kern w:val="0"/>
          <w:sz w:val="28"/>
          <w:szCs w:val="28"/>
          <w:lang w:val="en-US" w:eastAsia="zh-CN" w:bidi="ar-SA"/>
        </w:rPr>
        <w:t>习近平在秘鲁媒体发表署名文章</w:t>
      </w:r>
    </w:p>
    <w:p w14:paraId="02155D5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仿宋_GB2312" w:eastAsia="仿宋_GB2312" w:cs="宋体"/>
          <w:b w:val="0"/>
          <w:bCs/>
          <w:color w:val="auto"/>
          <w:kern w:val="0"/>
          <w:sz w:val="28"/>
          <w:szCs w:val="28"/>
          <w:lang w:val="en-US" w:eastAsia="zh-CN" w:bidi="ar-SA"/>
        </w:rPr>
      </w:pPr>
      <w:r>
        <w:rPr>
          <w:rFonts w:hint="eastAsia" w:ascii="仿宋_GB2312" w:eastAsia="仿宋_GB2312" w:cs="宋体"/>
          <w:b w:val="0"/>
          <w:bCs/>
          <w:color w:val="auto"/>
          <w:kern w:val="0"/>
          <w:sz w:val="28"/>
          <w:szCs w:val="28"/>
          <w:lang w:val="en-US" w:eastAsia="zh-CN" w:bidi="ar-SA"/>
        </w:rPr>
        <w:t>7.习近平在亚太经合组织第三十一次领导人非正式会议上的讲话</w:t>
      </w:r>
    </w:p>
    <w:p w14:paraId="6B61CA1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仿宋_GB2312" w:hAnsi="宋体" w:eastAsia="仿宋_GB2312" w:cs="宋体"/>
          <w:b w:val="0"/>
          <w:bCs/>
          <w:color w:val="auto"/>
          <w:kern w:val="0"/>
          <w:sz w:val="28"/>
          <w:szCs w:val="28"/>
          <w:lang w:val="en-US" w:eastAsia="zh-CN" w:bidi="ar-SA"/>
        </w:rPr>
      </w:pPr>
      <w:r>
        <w:rPr>
          <w:rFonts w:hint="eastAsia" w:ascii="仿宋_GB2312" w:hAnsi="宋体" w:eastAsia="仿宋_GB2312" w:cs="宋体"/>
          <w:b w:val="0"/>
          <w:bCs/>
          <w:color w:val="auto"/>
          <w:kern w:val="0"/>
          <w:sz w:val="28"/>
          <w:szCs w:val="28"/>
          <w:lang w:val="en-US" w:eastAsia="zh-CN" w:bidi="ar-SA"/>
        </w:rPr>
        <w:t>8.习近平在二十国集团领导人第十九次峰会第二阶段会议关于“全球治理机构改革”议题的讲话</w:t>
      </w:r>
    </w:p>
    <w:p w14:paraId="019B327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仿宋_GB2312" w:hAnsi="宋体" w:eastAsia="仿宋_GB2312" w:cs="宋体"/>
          <w:b w:val="0"/>
          <w:bCs/>
          <w:color w:val="auto"/>
          <w:kern w:val="0"/>
          <w:sz w:val="28"/>
          <w:szCs w:val="28"/>
          <w:lang w:val="en-US" w:eastAsia="zh-CN" w:bidi="ar-SA"/>
        </w:rPr>
      </w:pPr>
      <w:r>
        <w:rPr>
          <w:rFonts w:hint="eastAsia" w:ascii="仿宋_GB2312" w:hAnsi="宋体" w:eastAsia="仿宋_GB2312" w:cs="宋体"/>
          <w:b w:val="0"/>
          <w:bCs/>
          <w:color w:val="auto"/>
          <w:kern w:val="0"/>
          <w:sz w:val="28"/>
          <w:szCs w:val="28"/>
          <w:lang w:val="en-US" w:eastAsia="zh-CN" w:bidi="ar-SA"/>
        </w:rPr>
        <w:t>9.</w:t>
      </w:r>
      <w:r>
        <w:rPr>
          <w:rFonts w:hint="eastAsia" w:ascii="仿宋_GB2312" w:eastAsia="仿宋_GB2312" w:cs="宋体"/>
          <w:b w:val="0"/>
          <w:bCs/>
          <w:color w:val="auto"/>
          <w:kern w:val="0"/>
          <w:sz w:val="28"/>
          <w:szCs w:val="28"/>
          <w:lang w:val="en-US" w:eastAsia="zh-CN" w:bidi="ar-SA"/>
        </w:rPr>
        <w:t>习近平在</w:t>
      </w:r>
      <w:r>
        <w:rPr>
          <w:rFonts w:hint="eastAsia" w:ascii="仿宋_GB2312" w:hAnsi="宋体" w:eastAsia="仿宋_GB2312" w:cs="宋体"/>
          <w:b w:val="0"/>
          <w:bCs/>
          <w:color w:val="auto"/>
          <w:kern w:val="0"/>
          <w:sz w:val="28"/>
          <w:szCs w:val="28"/>
          <w:lang w:val="en-US" w:eastAsia="zh-CN" w:bidi="ar-SA"/>
        </w:rPr>
        <w:t>二十国集团领导人第十九次峰会第一阶段会议关于“抗击饥饿与贫困”议题的讲话</w:t>
      </w:r>
    </w:p>
    <w:p w14:paraId="55E3088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仿宋_GB2312" w:hAnsi="宋体" w:eastAsia="仿宋_GB2312" w:cs="宋体"/>
          <w:b w:val="0"/>
          <w:bCs/>
          <w:color w:val="auto"/>
          <w:kern w:val="0"/>
          <w:sz w:val="28"/>
          <w:szCs w:val="28"/>
          <w:lang w:val="en-US" w:eastAsia="zh-CN" w:bidi="ar-SA"/>
        </w:rPr>
      </w:pPr>
      <w:r>
        <w:rPr>
          <w:rFonts w:hint="eastAsia" w:ascii="仿宋_GB2312" w:eastAsia="仿宋_GB2312" w:cs="宋体"/>
          <w:b w:val="0"/>
          <w:bCs/>
          <w:color w:val="auto"/>
          <w:kern w:val="0"/>
          <w:sz w:val="28"/>
          <w:szCs w:val="28"/>
          <w:lang w:val="en-US" w:eastAsia="zh-CN" w:bidi="ar-SA"/>
        </w:rPr>
        <w:t>10.</w:t>
      </w:r>
      <w:r>
        <w:rPr>
          <w:rFonts w:hint="eastAsia" w:ascii="仿宋_GB2312" w:hAnsi="宋体" w:eastAsia="仿宋_GB2312" w:cs="宋体"/>
          <w:b w:val="0"/>
          <w:bCs/>
          <w:color w:val="auto"/>
          <w:kern w:val="0"/>
          <w:sz w:val="28"/>
          <w:szCs w:val="28"/>
          <w:lang w:val="en-US" w:eastAsia="zh-CN" w:bidi="ar-SA"/>
        </w:rPr>
        <w:t>习近平同意大利总统马塔雷拉会见出席中意文化合作机制大会和中意大学校长对话会代表</w:t>
      </w:r>
    </w:p>
    <w:p w14:paraId="700DF2BB">
      <w:pPr>
        <w:rPr>
          <w:rFonts w:hint="default"/>
          <w:lang w:val="en-US" w:eastAsia="zh-CN"/>
        </w:rPr>
      </w:pPr>
      <w:r>
        <w:rPr>
          <w:rFonts w:hint="eastAsia" w:ascii="仿宋_GB2312" w:hAnsi="宋体" w:eastAsia="仿宋_GB2312" w:cs="宋体"/>
          <w:b w:val="0"/>
          <w:bCs/>
          <w:color w:val="auto"/>
          <w:kern w:val="0"/>
          <w:sz w:val="28"/>
          <w:szCs w:val="28"/>
          <w:lang w:val="en-US" w:eastAsia="zh-CN" w:bidi="ar-SA"/>
        </w:rPr>
        <w:t>11.习近平向全球南方媒体智库高端论坛致信</w:t>
      </w:r>
    </w:p>
    <w:bookmarkEnd w:id="0"/>
    <w:p w14:paraId="47A34DB3">
      <w:pPr>
        <w:keepNext w:val="0"/>
        <w:keepLines w:val="0"/>
        <w:pageBreakBefore w:val="0"/>
        <w:widowControl w:val="0"/>
        <w:kinsoku/>
        <w:wordWrap/>
        <w:overflowPunct/>
        <w:topLinePunct w:val="0"/>
        <w:autoSpaceDE/>
        <w:autoSpaceDN/>
        <w:bidi w:val="0"/>
        <w:adjustRightInd/>
        <w:snapToGrid/>
        <w:spacing w:line="480" w:lineRule="auto"/>
        <w:jc w:val="both"/>
        <w:textAlignment w:val="auto"/>
        <w:rPr>
          <w:rFonts w:hint="eastAsia" w:ascii="仿宋_GB2312" w:hAnsi="宋体" w:eastAsia="仿宋_GB2312" w:cs="宋体"/>
          <w:b/>
          <w:bCs w:val="0"/>
          <w:color w:val="auto"/>
          <w:w w:val="90"/>
          <w:kern w:val="0"/>
          <w:sz w:val="28"/>
          <w:szCs w:val="28"/>
          <w:lang w:val="en-US" w:eastAsia="zh-CN"/>
        </w:rPr>
      </w:pPr>
      <w:r>
        <w:rPr>
          <w:rFonts w:hint="eastAsia" w:ascii="仿宋_GB2312" w:hAnsi="宋体" w:eastAsia="仿宋_GB2312" w:cs="宋体"/>
          <w:b/>
          <w:bCs w:val="0"/>
          <w:color w:val="auto"/>
          <w:w w:val="90"/>
          <w:kern w:val="0"/>
          <w:sz w:val="28"/>
          <w:szCs w:val="28"/>
          <w:lang w:val="en-US" w:eastAsia="zh-CN"/>
        </w:rPr>
        <w:t>二、</w:t>
      </w:r>
      <w:bookmarkStart w:id="1" w:name="OLE_LINK2"/>
      <w:r>
        <w:rPr>
          <w:rFonts w:hint="eastAsia" w:ascii="仿宋_GB2312" w:hAnsi="宋体" w:eastAsia="仿宋_GB2312" w:cs="宋体"/>
          <w:b/>
          <w:bCs w:val="0"/>
          <w:color w:val="auto"/>
          <w:w w:val="90"/>
          <w:kern w:val="0"/>
          <w:sz w:val="28"/>
          <w:szCs w:val="28"/>
          <w:lang w:val="en-US" w:eastAsia="zh-CN"/>
        </w:rPr>
        <w:t>习近平总书记《求是》重要文章</w:t>
      </w:r>
      <w:bookmarkEnd w:id="1"/>
    </w:p>
    <w:p w14:paraId="7AFE62A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0"/>
        <w:jc w:val="left"/>
        <w:textAlignment w:val="auto"/>
        <w:rPr>
          <w:rFonts w:hint="eastAsia" w:ascii="仿宋_GB2312" w:hAnsi="宋体" w:eastAsia="仿宋_GB2312" w:cs="宋体"/>
          <w:b w:val="0"/>
          <w:bCs/>
          <w:color w:val="auto"/>
          <w:kern w:val="0"/>
          <w:sz w:val="28"/>
          <w:szCs w:val="28"/>
          <w:lang w:val="en-US" w:eastAsia="zh-CN" w:bidi="ar-SA"/>
        </w:rPr>
      </w:pPr>
      <w:bookmarkStart w:id="2" w:name="OLE_LINK1"/>
      <w:bookmarkStart w:id="3" w:name="OLE_LINK15"/>
      <w:r>
        <w:rPr>
          <w:rFonts w:hint="eastAsia" w:ascii="仿宋_GB2312" w:hAnsi="宋体" w:eastAsia="仿宋_GB2312" w:cs="宋体"/>
          <w:b w:val="0"/>
          <w:bCs/>
          <w:color w:val="auto"/>
          <w:kern w:val="0"/>
          <w:sz w:val="28"/>
          <w:szCs w:val="28"/>
          <w:lang w:val="en-US" w:eastAsia="zh-CN" w:bidi="ar-SA"/>
        </w:rPr>
        <w:t>1</w:t>
      </w:r>
      <w:r>
        <w:rPr>
          <w:rFonts w:hint="eastAsia" w:ascii="仿宋_GB2312" w:eastAsia="仿宋_GB2312" w:cs="宋体"/>
          <w:b w:val="0"/>
          <w:bCs/>
          <w:color w:val="auto"/>
          <w:kern w:val="0"/>
          <w:sz w:val="28"/>
          <w:szCs w:val="28"/>
          <w:lang w:val="en-US" w:eastAsia="zh-CN" w:bidi="ar-SA"/>
        </w:rPr>
        <w:t>2</w:t>
      </w:r>
      <w:r>
        <w:rPr>
          <w:rFonts w:hint="eastAsia" w:ascii="仿宋_GB2312" w:hAnsi="宋体" w:eastAsia="仿宋_GB2312" w:cs="宋体"/>
          <w:b w:val="0"/>
          <w:bCs/>
          <w:color w:val="auto"/>
          <w:kern w:val="0"/>
          <w:sz w:val="28"/>
          <w:szCs w:val="28"/>
          <w:lang w:val="en-US" w:eastAsia="zh-CN" w:bidi="ar-SA"/>
        </w:rPr>
        <w:t>.习近平总书记《求是》重要文章：</w:t>
      </w:r>
      <w:bookmarkEnd w:id="2"/>
      <w:r>
        <w:rPr>
          <w:rFonts w:hint="eastAsia" w:ascii="仿宋_GB2312" w:hAnsi="宋体" w:eastAsia="仿宋_GB2312" w:cs="宋体"/>
          <w:b w:val="0"/>
          <w:bCs/>
          <w:color w:val="auto"/>
          <w:kern w:val="0"/>
          <w:sz w:val="28"/>
          <w:szCs w:val="28"/>
          <w:lang w:val="en-US" w:eastAsia="zh-CN" w:bidi="ar-SA"/>
        </w:rPr>
        <w:t>以人口高质量发展支撑中国式现代化</w:t>
      </w:r>
    </w:p>
    <w:p w14:paraId="083FC64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0"/>
        <w:jc w:val="left"/>
        <w:textAlignment w:val="auto"/>
        <w:rPr>
          <w:rFonts w:hint="default" w:ascii="仿宋_GB2312" w:hAnsi="宋体" w:eastAsia="仿宋_GB2312" w:cs="宋体"/>
          <w:b w:val="0"/>
          <w:bCs/>
          <w:color w:val="auto"/>
          <w:kern w:val="0"/>
          <w:sz w:val="28"/>
          <w:szCs w:val="28"/>
          <w:lang w:val="en-US" w:eastAsia="zh-CN" w:bidi="ar-SA"/>
        </w:rPr>
      </w:pPr>
      <w:r>
        <w:rPr>
          <w:rFonts w:hint="eastAsia" w:ascii="仿宋_GB2312" w:hAnsi="宋体" w:eastAsia="仿宋_GB2312" w:cs="宋体"/>
          <w:b w:val="0"/>
          <w:bCs/>
          <w:color w:val="auto"/>
          <w:kern w:val="0"/>
          <w:sz w:val="28"/>
          <w:szCs w:val="28"/>
          <w:lang w:val="en-US" w:eastAsia="zh-CN" w:bidi="ar-SA"/>
        </w:rPr>
        <w:t>1</w:t>
      </w:r>
      <w:r>
        <w:rPr>
          <w:rFonts w:hint="eastAsia" w:ascii="仿宋_GB2312" w:eastAsia="仿宋_GB2312" w:cs="宋体"/>
          <w:b w:val="0"/>
          <w:bCs/>
          <w:color w:val="auto"/>
          <w:kern w:val="0"/>
          <w:sz w:val="28"/>
          <w:szCs w:val="28"/>
          <w:lang w:val="en-US" w:eastAsia="zh-CN" w:bidi="ar-SA"/>
        </w:rPr>
        <w:t>3</w:t>
      </w:r>
      <w:r>
        <w:rPr>
          <w:rFonts w:hint="eastAsia" w:ascii="仿宋_GB2312" w:hAnsi="宋体" w:eastAsia="仿宋_GB2312" w:cs="宋体"/>
          <w:b w:val="0"/>
          <w:bCs/>
          <w:color w:val="auto"/>
          <w:kern w:val="0"/>
          <w:sz w:val="28"/>
          <w:szCs w:val="28"/>
          <w:lang w:val="en-US" w:eastAsia="zh-CN" w:bidi="ar-SA"/>
        </w:rPr>
        <w:t>.习近平总书记《求是》重要文章：必须坚持守正创新</w:t>
      </w:r>
    </w:p>
    <w:bookmarkEnd w:id="3"/>
    <w:p w14:paraId="4E2B2C1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_GB2312" w:hAnsi="宋体" w:eastAsia="仿宋_GB2312" w:cs="宋体"/>
          <w:b/>
          <w:bCs w:val="0"/>
          <w:color w:val="auto"/>
          <w:w w:val="90"/>
          <w:kern w:val="0"/>
          <w:sz w:val="28"/>
          <w:szCs w:val="28"/>
          <w:lang w:val="en-US" w:eastAsia="zh-CN" w:bidi="ar"/>
        </w:rPr>
      </w:pPr>
      <w:r>
        <w:rPr>
          <w:rFonts w:hint="eastAsia" w:ascii="仿宋_GB2312" w:eastAsia="仿宋_GB2312" w:cs="宋体"/>
          <w:b/>
          <w:bCs w:val="0"/>
          <w:color w:val="auto"/>
          <w:w w:val="90"/>
          <w:kern w:val="0"/>
          <w:sz w:val="28"/>
          <w:szCs w:val="28"/>
          <w:lang w:val="en-US" w:eastAsia="zh-CN" w:bidi="ar"/>
        </w:rPr>
        <w:t>三</w:t>
      </w:r>
      <w:bookmarkStart w:id="4" w:name="_GoBack"/>
      <w:bookmarkEnd w:id="4"/>
      <w:r>
        <w:rPr>
          <w:rFonts w:hint="eastAsia" w:ascii="仿宋_GB2312" w:hAnsi="宋体" w:eastAsia="仿宋_GB2312" w:cs="宋体"/>
          <w:b/>
          <w:bCs w:val="0"/>
          <w:color w:val="auto"/>
          <w:w w:val="90"/>
          <w:kern w:val="0"/>
          <w:sz w:val="28"/>
          <w:szCs w:val="28"/>
          <w:lang w:val="en-US" w:eastAsia="zh-CN" w:bidi="ar"/>
        </w:rPr>
        <w:t>、</w:t>
      </w:r>
      <w:r>
        <w:rPr>
          <w:rFonts w:hint="eastAsia" w:ascii="仿宋_GB2312" w:eastAsia="仿宋_GB2312" w:cs="宋体"/>
          <w:b/>
          <w:bCs w:val="0"/>
          <w:color w:val="auto"/>
          <w:w w:val="90"/>
          <w:kern w:val="0"/>
          <w:sz w:val="28"/>
          <w:szCs w:val="28"/>
          <w:lang w:val="en-US" w:eastAsia="zh-CN" w:bidi="ar"/>
        </w:rPr>
        <w:t>党内规范性文件</w:t>
      </w:r>
    </w:p>
    <w:p w14:paraId="368C765B">
      <w:pPr>
        <w:rPr>
          <w:rFonts w:hint="eastAsia" w:ascii="仿宋_GB2312" w:hAnsi="宋体" w:eastAsia="仿宋_GB2312" w:cs="宋体"/>
          <w:b w:val="0"/>
          <w:bCs/>
          <w:color w:val="auto"/>
          <w:kern w:val="0"/>
          <w:sz w:val="28"/>
          <w:szCs w:val="28"/>
          <w:lang w:val="en-US" w:eastAsia="zh-CN" w:bidi="ar-SA"/>
        </w:rPr>
      </w:pPr>
      <w:r>
        <w:rPr>
          <w:rFonts w:hint="eastAsia" w:ascii="仿宋_GB2312" w:hAnsi="宋体" w:eastAsia="仿宋_GB2312" w:cs="宋体"/>
          <w:b w:val="0"/>
          <w:bCs/>
          <w:color w:val="auto"/>
          <w:kern w:val="0"/>
          <w:sz w:val="28"/>
          <w:szCs w:val="28"/>
          <w:lang w:val="en-US" w:eastAsia="zh-CN" w:bidi="ar-SA"/>
        </w:rPr>
        <w:t>14.中共中央办公厅 国务院办公厅印发《粮食节约和反食品浪费行动方案》</w:t>
      </w:r>
    </w:p>
    <w:p w14:paraId="7A178ECA">
      <w:pPr>
        <w:rPr>
          <w:rFonts w:hint="eastAsia" w:ascii="仿宋_GB2312" w:hAnsi="宋体" w:eastAsia="仿宋_GB2312" w:cs="宋体"/>
          <w:b w:val="0"/>
          <w:bCs/>
          <w:color w:val="auto"/>
          <w:kern w:val="0"/>
          <w:sz w:val="28"/>
          <w:szCs w:val="28"/>
          <w:lang w:val="en-US" w:eastAsia="zh-CN" w:bidi="ar-SA"/>
        </w:rPr>
      </w:pPr>
      <w:r>
        <w:rPr>
          <w:rFonts w:hint="eastAsia" w:ascii="仿宋_GB2312" w:hAnsi="宋体" w:eastAsia="仿宋_GB2312" w:cs="宋体"/>
          <w:b w:val="0"/>
          <w:bCs/>
          <w:color w:val="auto"/>
          <w:kern w:val="0"/>
          <w:sz w:val="28"/>
          <w:szCs w:val="28"/>
          <w:lang w:val="en-US" w:eastAsia="zh-CN" w:bidi="ar-SA"/>
        </w:rPr>
        <w:t>15.中共中央办公厅印发《关于进一步加强和改进流动党员管理工作的意见》</w:t>
      </w:r>
    </w:p>
    <w:p w14:paraId="47882590">
      <w:pPr>
        <w:rPr>
          <w:rFonts w:hint="default" w:ascii="仿宋_GB2312" w:hAnsi="宋体" w:eastAsia="仿宋_GB2312" w:cs="宋体"/>
          <w:b w:val="0"/>
          <w:bCs/>
          <w:color w:val="auto"/>
          <w:kern w:val="0"/>
          <w:sz w:val="28"/>
          <w:szCs w:val="28"/>
          <w:lang w:val="en-US" w:eastAsia="zh-CN" w:bidi="ar-SA"/>
        </w:rPr>
      </w:pPr>
      <w:r>
        <w:rPr>
          <w:rFonts w:hint="eastAsia" w:ascii="仿宋_GB2312" w:hAnsi="宋体" w:eastAsia="仿宋_GB2312" w:cs="宋体"/>
          <w:b w:val="0"/>
          <w:bCs/>
          <w:color w:val="auto"/>
          <w:kern w:val="0"/>
          <w:sz w:val="28"/>
          <w:szCs w:val="28"/>
          <w:lang w:val="en-US" w:eastAsia="zh-CN" w:bidi="ar-SA"/>
        </w:rPr>
        <w:t>16.中共中央办公厅 国务院办公厅关于数字贸易改革创新发展的意见</w:t>
      </w:r>
    </w:p>
    <w:p w14:paraId="18EF558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_GB2312" w:hAnsi="宋体" w:eastAsia="仿宋_GB2312" w:cs="宋体"/>
          <w:b w:val="0"/>
          <w:bCs/>
          <w:color w:val="auto"/>
          <w:kern w:val="0"/>
          <w:sz w:val="28"/>
          <w:szCs w:val="28"/>
          <w:lang w:val="en-US" w:eastAsia="zh-CN" w:bidi="ar-SA"/>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1BF605">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BCD30A7">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BCD30A7">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M5OTlhMzM1MmI3NDY0MTIzM2IyZWQ3ZjAwOWI1NjkifQ=="/>
  </w:docVars>
  <w:rsids>
    <w:rsidRoot w:val="667C06B9"/>
    <w:rsid w:val="000D1465"/>
    <w:rsid w:val="007A1026"/>
    <w:rsid w:val="035F783F"/>
    <w:rsid w:val="092B08E5"/>
    <w:rsid w:val="0AE459F3"/>
    <w:rsid w:val="0C7460E3"/>
    <w:rsid w:val="0C781676"/>
    <w:rsid w:val="0CFE6B74"/>
    <w:rsid w:val="0D027E48"/>
    <w:rsid w:val="115E45A5"/>
    <w:rsid w:val="134829A5"/>
    <w:rsid w:val="17501520"/>
    <w:rsid w:val="18B7099F"/>
    <w:rsid w:val="19616ABA"/>
    <w:rsid w:val="1C8A7A10"/>
    <w:rsid w:val="1D026677"/>
    <w:rsid w:val="1D6F3E9B"/>
    <w:rsid w:val="1EE87AAC"/>
    <w:rsid w:val="207E34E2"/>
    <w:rsid w:val="20C62513"/>
    <w:rsid w:val="20CA2D16"/>
    <w:rsid w:val="20EE3611"/>
    <w:rsid w:val="21E81D77"/>
    <w:rsid w:val="28723C40"/>
    <w:rsid w:val="28862066"/>
    <w:rsid w:val="29EF0399"/>
    <w:rsid w:val="2BFD221E"/>
    <w:rsid w:val="2C351B72"/>
    <w:rsid w:val="31773EA6"/>
    <w:rsid w:val="31EE022A"/>
    <w:rsid w:val="32806476"/>
    <w:rsid w:val="32B803DE"/>
    <w:rsid w:val="335E6B3B"/>
    <w:rsid w:val="366F6862"/>
    <w:rsid w:val="37E961A0"/>
    <w:rsid w:val="37F90947"/>
    <w:rsid w:val="381330AE"/>
    <w:rsid w:val="3A453773"/>
    <w:rsid w:val="3A920D71"/>
    <w:rsid w:val="3B472395"/>
    <w:rsid w:val="3BFF3B20"/>
    <w:rsid w:val="3C292838"/>
    <w:rsid w:val="3D181988"/>
    <w:rsid w:val="3D6C5D66"/>
    <w:rsid w:val="3DBE75AD"/>
    <w:rsid w:val="3E9A5F18"/>
    <w:rsid w:val="3E9F35FB"/>
    <w:rsid w:val="3EF70280"/>
    <w:rsid w:val="3F9006E8"/>
    <w:rsid w:val="429D0277"/>
    <w:rsid w:val="43762A6B"/>
    <w:rsid w:val="4CB67A9B"/>
    <w:rsid w:val="4F224AD9"/>
    <w:rsid w:val="4FE86FC1"/>
    <w:rsid w:val="50CE7C1E"/>
    <w:rsid w:val="50F625EB"/>
    <w:rsid w:val="52477223"/>
    <w:rsid w:val="52DB58D5"/>
    <w:rsid w:val="54BF1FEE"/>
    <w:rsid w:val="573F11E7"/>
    <w:rsid w:val="57B64339"/>
    <w:rsid w:val="5A103E85"/>
    <w:rsid w:val="5C253C16"/>
    <w:rsid w:val="5EF132A9"/>
    <w:rsid w:val="60007EAA"/>
    <w:rsid w:val="60C54A41"/>
    <w:rsid w:val="612A53A0"/>
    <w:rsid w:val="61F2160F"/>
    <w:rsid w:val="61F801C7"/>
    <w:rsid w:val="626A7D5A"/>
    <w:rsid w:val="648A0433"/>
    <w:rsid w:val="652E0A4C"/>
    <w:rsid w:val="667C06B9"/>
    <w:rsid w:val="66BB5028"/>
    <w:rsid w:val="68210EBB"/>
    <w:rsid w:val="68344F8A"/>
    <w:rsid w:val="6AF127DC"/>
    <w:rsid w:val="6AFF5B29"/>
    <w:rsid w:val="6B1E5B86"/>
    <w:rsid w:val="6CA314E9"/>
    <w:rsid w:val="6D5263BD"/>
    <w:rsid w:val="6D5D5560"/>
    <w:rsid w:val="6DE8467E"/>
    <w:rsid w:val="6F654CF8"/>
    <w:rsid w:val="709D5EE2"/>
    <w:rsid w:val="717E519A"/>
    <w:rsid w:val="74357A75"/>
    <w:rsid w:val="74A641FB"/>
    <w:rsid w:val="763046B6"/>
    <w:rsid w:val="774F67E6"/>
    <w:rsid w:val="78BD0CEF"/>
    <w:rsid w:val="79152BC5"/>
    <w:rsid w:val="791C690F"/>
    <w:rsid w:val="7A4753CA"/>
    <w:rsid w:val="7BF64461"/>
    <w:rsid w:val="7C3A1D36"/>
    <w:rsid w:val="7F6B4C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0">
    <w:name w:val="Strong"/>
    <w:basedOn w:val="9"/>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532</Words>
  <Characters>560</Characters>
  <Lines>0</Lines>
  <Paragraphs>0</Paragraphs>
  <TotalTime>15</TotalTime>
  <ScaleCrop>false</ScaleCrop>
  <LinksUpToDate>false</LinksUpToDate>
  <CharactersWithSpaces>562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2024-04-01T02:27:00Z</dcterms:created>
  <dc:creator>Administrator</dc:creator>
  <cp:lastModifiedBy>赋渲·云梦</cp:lastModifiedBy>
  <cp:lastPrinted>2024-10-08T02:21:00Z</cp:lastPrinted>
  <dcterms:modified xsi:type="dcterms:W3CDTF">2024-12-02T11:16:22Z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A260EDE42B754DA1BA0359DC029733F7_11</vt:lpwstr>
  </property>
</Properties>
</file>