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3225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50" w:beforeAutospacing="0" w:after="0" w:afterAutospacing="0"/>
        <w:ind w:left="0" w:right="0" w:firstLine="0"/>
        <w:jc w:val="center"/>
        <w:rPr>
          <w:rFonts w:ascii="微软雅黑" w:hAnsi="微软雅黑" w:eastAsia="微软雅黑" w:cs="微软雅黑"/>
          <w:b/>
          <w:bCs/>
          <w:i w:val="0"/>
          <w:iCs w:val="0"/>
          <w:caps w:val="0"/>
          <w:color w:val="333333"/>
          <w:spacing w:val="0"/>
          <w:sz w:val="36"/>
          <w:szCs w:val="36"/>
        </w:rPr>
      </w:pPr>
      <w:r>
        <w:rPr>
          <w:rFonts w:hint="eastAsia" w:ascii="微软雅黑" w:hAnsi="微软雅黑" w:eastAsia="微软雅黑" w:cs="微软雅黑"/>
          <w:b/>
          <w:bCs/>
          <w:i w:val="0"/>
          <w:iCs w:val="0"/>
          <w:caps w:val="0"/>
          <w:color w:val="333333"/>
          <w:spacing w:val="0"/>
          <w:sz w:val="36"/>
          <w:szCs w:val="36"/>
          <w:bdr w:val="none" w:color="auto" w:sz="0" w:space="0"/>
          <w:shd w:val="clear" w:fill="FFFFFF"/>
        </w:rPr>
        <w:t>中共中央办公厅印发《关于进一步加强和改进流动党员管理工作的意见》</w:t>
      </w:r>
    </w:p>
    <w:p w14:paraId="5CE0658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540" w:firstLineChars="200"/>
        <w:jc w:val="both"/>
        <w:rPr>
          <w:rFonts w:ascii="微软雅黑" w:hAnsi="微软雅黑" w:eastAsia="微软雅黑" w:cs="微软雅黑"/>
          <w:i w:val="0"/>
          <w:iCs w:val="0"/>
          <w:caps w:val="0"/>
          <w:color w:val="333333"/>
          <w:spacing w:val="0"/>
          <w:sz w:val="27"/>
          <w:szCs w:val="27"/>
        </w:rPr>
      </w:pPr>
      <w:bookmarkStart w:id="0" w:name="_GoBack"/>
      <w:bookmarkEnd w:id="0"/>
      <w:r>
        <w:rPr>
          <w:rFonts w:hint="eastAsia" w:ascii="微软雅黑" w:hAnsi="微软雅黑" w:eastAsia="微软雅黑" w:cs="微软雅黑"/>
          <w:i w:val="0"/>
          <w:iCs w:val="0"/>
          <w:caps w:val="0"/>
          <w:color w:val="333333"/>
          <w:spacing w:val="0"/>
          <w:sz w:val="27"/>
          <w:szCs w:val="27"/>
          <w:bdr w:val="none" w:color="auto" w:sz="0" w:space="0"/>
          <w:shd w:val="clear" w:fill="FFFFFF"/>
        </w:rPr>
        <w:t>近日，中共中央办公厅印发《关于进一步加强和改进流动党员管理工作的意见》（以下简称《意见》），对做好新时代流动党员管理工作作出部署。</w:t>
      </w:r>
    </w:p>
    <w:p w14:paraId="728ED9B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意见》以习近平新时代中国特色社会主义思想为指导，以党章和有关党内法规为依据，全面贯彻党中央关于流动党员管理工作的重要部署，坚持问题导向与目标导向相统一，坚持系统观念、求真务实、改革创新，把精准有效、关爱服务体现到流动党员管理全过程各方面，从及时将流动党员纳入流入地（单位）基层党组织、落实基层党组织管理责任和流动党员责任要求、抓实流动党员日常教育管理、加强流动党员党组织建设、加强组织领导等5个方面，提出进一步加强和改进流动党员管理工作的任务措施和具体要求。</w:t>
      </w:r>
    </w:p>
    <w:p w14:paraId="3AE0A9F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意见》强调，各级党委特别是县级党委要把加强和改进流动党员管理工作作为党的建设重要任务和经常性工作，纳入基层党建工作责任制，加强领导和指导；各级党委组织部门要加强具体指导，会同党委社会工作部门和公安、人力资源社会保障等部门，定期通报和研究流动党员管理工作，促进流动党员管理信息共享、工作共抓。</w:t>
      </w:r>
    </w:p>
    <w:p w14:paraId="2511BD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04402B"/>
    <w:rsid w:val="32CD7A68"/>
    <w:rsid w:val="5F0440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2024-12-02T10:05:00Z</dcterms:created>
  <dc:creator>赋渲·云梦</dc:creator>
  <cp:lastModifiedBy>赋渲·云梦</cp:lastModifiedBy>
  <dcterms:modified xsi:type="dcterms:W3CDTF">2024-12-02T10:06:16Z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F4E57038CEBB41468EFDF1156297910D_11</vt:lpwstr>
  </property>
</Properties>
</file>