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F343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36"/>
          <w:szCs w:val="36"/>
        </w:rPr>
      </w:pPr>
      <w:r>
        <w:rPr>
          <w:rFonts w:hint="eastAsia" w:ascii="微软雅黑" w:hAnsi="微软雅黑" w:eastAsia="微软雅黑" w:cs="微软雅黑"/>
          <w:i w:val="0"/>
          <w:iCs w:val="0"/>
          <w:caps w:val="0"/>
          <w:color w:val="333333"/>
          <w:spacing w:val="0"/>
          <w:sz w:val="36"/>
          <w:szCs w:val="36"/>
          <w:shd w:val="clear" w:fill="FFFFFF"/>
        </w:rPr>
        <w:t>习近平同意大利总统马塔雷拉会见出席中意文化合作机制大会和中意大学校长对话会代表</w:t>
      </w:r>
      <w:bookmarkStart w:id="0" w:name="_GoBack"/>
      <w:bookmarkEnd w:id="0"/>
    </w:p>
    <w:p w14:paraId="4DD87728">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0"/>
          <w:szCs w:val="20"/>
          <w:shd w:val="clear" w:fill="FFFFFF"/>
        </w:rPr>
      </w:pPr>
      <w:r>
        <w:rPr>
          <w:rFonts w:hint="eastAsia" w:ascii="宋体" w:hAnsi="宋体" w:eastAsia="宋体" w:cs="宋体"/>
          <w:i w:val="0"/>
          <w:iCs w:val="0"/>
          <w:caps w:val="0"/>
          <w:color w:val="333333"/>
          <w:spacing w:val="0"/>
          <w:sz w:val="20"/>
          <w:szCs w:val="20"/>
          <w:shd w:val="clear" w:fill="FFFFFF"/>
        </w:rPr>
        <w:t>《 人民日报 》（ 2024年11月09日   第 01 版）</w:t>
      </w:r>
    </w:p>
    <w:p w14:paraId="5840F1F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0"/>
          <w:szCs w:val="20"/>
          <w:shd w:val="clear" w:fill="FFFFFF"/>
        </w:rPr>
      </w:pPr>
    </w:p>
    <w:p w14:paraId="59E24F4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宋体" w:hAnsi="宋体" w:eastAsia="宋体" w:cs="宋体"/>
          <w:caps w:val="0"/>
          <w:color w:val="333333"/>
          <w:spacing w:val="0"/>
          <w:sz w:val="16"/>
          <w:szCs w:val="16"/>
          <w:shd w:val="clear" w:fill="FFFFFF"/>
        </w:rPr>
        <w:t>　</w:t>
      </w:r>
      <w:r>
        <w:rPr>
          <w:rFonts w:hint="eastAsia" w:ascii="仿宋_GB2312" w:hAnsi="黑体" w:eastAsia="仿宋_GB2312" w:cs="Times New Roman"/>
          <w:kern w:val="2"/>
          <w:sz w:val="32"/>
          <w:szCs w:val="32"/>
          <w:lang w:val="en-US" w:eastAsia="zh-CN" w:bidi="ar-SA"/>
        </w:rPr>
        <w:t>　新华社北京11月8日电  （记者冯歆然、董雪）11月8日晚，国家主席习近平在北京同意大利总统马塔雷拉共同会见出席中意文化合作机制大会和中意大学校长对话会的双方代表。</w:t>
      </w:r>
    </w:p>
    <w:p w14:paraId="284398E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两国元首听取双方代表关于中意文化和大学合作有关情况的汇报。</w:t>
      </w:r>
    </w:p>
    <w:p w14:paraId="32EB38C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指出，中意传承千年的友好交往史滋养了两国生生不息的人文交流，古老的丝绸之路开辟了东西方交流先河，马可·波罗打开了西方世界认知中国的窗口，一代代使者接续谱写两国友好篇章，树立了世界不同文明平等对话、共同发展的典范。近年来，中意文化合作机制推动两国互办文化和旅游年，首创联合国教科文组织世界遗产地结好模式，两国高校广泛开展学术和青年交流，拓展新兴学科联合研究，取得丰硕成果。</w:t>
      </w:r>
    </w:p>
    <w:p w14:paraId="5A26929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强调，当今世界进入新的动荡变革期。中意作为两大文明古国，应该起而行之，共同倡导以文化人、以德润身，以博大的人文情怀观照人类命运，以兼容并蓄的胸襟超越隔阂冲突，以和合共生的愿景凝聚发展合力，让文明的灯塔照耀人类前行的正道。希望双方一道努力，推动更多有识之士争做中意友好合作的践行者、东西方文明互鉴的推动者、构建人类命运共同体的参与者，为推动世界和平和发展作出中意贡献。</w:t>
      </w:r>
    </w:p>
    <w:p w14:paraId="44FF6FE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马塔雷拉积极评价意中文化合作机制和大学校长对话会为促进意中两国人民相互了解、友谊与合作所作重要贡献，表示意中两国都是文明古国，都拥有灿烂文化，两国人民相互欣赏，相互尊重，马可·波罗同中国的交往佳话是东西方文明互学互鉴的写照。双方应该总结经验，传承友好，搭建更多人文交流的桥梁，加强团结，反对对抗，为意中全面战略伙伴关系发展提供坚实基础和支撑。</w:t>
      </w:r>
    </w:p>
    <w:p w14:paraId="20461BC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会见前，两国元首同双方代表合影留念。</w:t>
      </w:r>
    </w:p>
    <w:p w14:paraId="788596D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王毅参加上述活动。</w:t>
      </w:r>
    </w:p>
    <w:p w14:paraId="4F256BC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right="0" w:firstLine="0" w:firstLineChars="0"/>
        <w:jc w:val="left"/>
        <w:textAlignment w:val="auto"/>
        <w:rPr>
          <w:rFonts w:hint="default" w:ascii="仿宋_GB2312" w:hAnsi="黑体" w:eastAsia="仿宋_GB2312" w:cs="Times New Roman"/>
          <w:kern w:val="2"/>
          <w:sz w:val="32"/>
          <w:szCs w:val="32"/>
          <w:lang w:val="en-US" w:eastAsia="zh-CN" w:bidi="ar-SA"/>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F3BD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6A8F35">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06A8F35">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63A5A">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384BC1"/>
    <w:rsid w:val="4B656055"/>
    <w:rsid w:val="4D190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735</Words>
  <Characters>743</Characters>
  <Lines>0</Lines>
  <Paragraphs>0</Paragraphs>
  <TotalTime>0</TotalTime>
  <ScaleCrop>false</ScaleCrop>
  <LinksUpToDate>false</LinksUpToDate>
  <CharactersWithSpaces>767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2024-12-01T08:11:00Z</dcterms:created>
  <dc:creator>35352</dc:creator>
  <cp:lastModifiedBy>赋渲·云梦</cp:lastModifiedBy>
  <dcterms:modified xsi:type="dcterms:W3CDTF">2024-12-02T09:38:08Z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C7A71485D25B42A3ADD1493EADC6DCB8_12</vt:lpwstr>
  </property>
</Properties>
</file>