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124F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center"/>
        <w:rPr>
          <w:rFonts w:hint="eastAsia" w:ascii="方正小标宋简体" w:hAnsi="方正小标宋简体" w:eastAsia="方正小标宋简体" w:cs="方正小标宋简体"/>
          <w:i w:val="0"/>
          <w:iCs w:val="0"/>
          <w:caps w:val="0"/>
          <w:color w:val="auto"/>
          <w:spacing w:val="0"/>
          <w:sz w:val="36"/>
          <w:szCs w:val="36"/>
        </w:rPr>
      </w:pPr>
      <w:r>
        <w:rPr>
          <w:rFonts w:hint="eastAsia" w:ascii="方正小标宋简体" w:hAnsi="方正小标宋简体" w:eastAsia="方正小标宋简体" w:cs="方正小标宋简体"/>
          <w:i w:val="0"/>
          <w:iCs w:val="0"/>
          <w:caps w:val="0"/>
          <w:color w:val="auto"/>
          <w:spacing w:val="0"/>
          <w:sz w:val="36"/>
          <w:szCs w:val="36"/>
          <w:shd w:val="clear" w:fill="FFFFFF"/>
        </w:rPr>
        <w:t>赵一德在全省教育大会上强调</w:t>
      </w:r>
    </w:p>
    <w:p w14:paraId="196D007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center"/>
        <w:rPr>
          <w:rFonts w:hint="eastAsia" w:ascii="方正小标宋简体" w:hAnsi="方正小标宋简体" w:eastAsia="方正小标宋简体" w:cs="方正小标宋简体"/>
          <w:i w:val="0"/>
          <w:iCs w:val="0"/>
          <w:caps w:val="0"/>
          <w:color w:val="auto"/>
          <w:spacing w:val="0"/>
          <w:sz w:val="36"/>
          <w:szCs w:val="36"/>
        </w:rPr>
      </w:pPr>
      <w:r>
        <w:rPr>
          <w:rStyle w:val="7"/>
          <w:rFonts w:hint="eastAsia" w:ascii="方正小标宋简体" w:hAnsi="方正小标宋简体" w:eastAsia="方正小标宋简体" w:cs="方正小标宋简体"/>
          <w:b/>
          <w:bCs/>
          <w:i w:val="0"/>
          <w:iCs w:val="0"/>
          <w:caps w:val="0"/>
          <w:color w:val="auto"/>
          <w:spacing w:val="0"/>
          <w:sz w:val="36"/>
          <w:szCs w:val="36"/>
          <w:shd w:val="clear" w:fill="FFFFFF"/>
        </w:rPr>
        <w:t>落实立德树人根本任务 加快推进教育强省建设 为谱写中国式现代化建设的陕西新篇章提供坚实支撑</w:t>
      </w:r>
    </w:p>
    <w:p w14:paraId="0AEA60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auto"/>
          <w:spacing w:val="0"/>
          <w:sz w:val="36"/>
          <w:szCs w:val="36"/>
        </w:rPr>
      </w:pPr>
      <w:r>
        <w:rPr>
          <w:rFonts w:hint="eastAsia" w:ascii="方正小标宋简体" w:hAnsi="方正小标宋简体" w:eastAsia="方正小标宋简体" w:cs="方正小标宋简体"/>
          <w:i w:val="0"/>
          <w:iCs w:val="0"/>
          <w:caps w:val="0"/>
          <w:color w:val="auto"/>
          <w:spacing w:val="0"/>
          <w:kern w:val="0"/>
          <w:sz w:val="36"/>
          <w:szCs w:val="36"/>
          <w:shd w:val="clear" w:fill="FFFFFF"/>
          <w:lang w:val="en-US" w:eastAsia="zh-CN" w:bidi="ar"/>
        </w:rPr>
        <w:t>赵刚主持 徐新荣邢善萍出席</w:t>
      </w:r>
    </w:p>
    <w:p w14:paraId="192BB91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ind w:firstLine="560" w:firstLineChars="200"/>
        <w:rPr>
          <w:rFonts w:hint="eastAsia" w:ascii="方正仿宋_GB2312" w:hAnsi="方正仿宋_GB2312" w:eastAsia="方正仿宋_GB2312" w:cs="方正仿宋_GB2312"/>
          <w:i w:val="0"/>
          <w:iCs w:val="0"/>
          <w:caps w:val="0"/>
          <w:color w:val="333333"/>
          <w:spacing w:val="0"/>
          <w:sz w:val="28"/>
          <w:szCs w:val="28"/>
        </w:rPr>
      </w:pPr>
      <w:r>
        <w:rPr>
          <w:rFonts w:hint="eastAsia" w:ascii="方正仿宋_GB2312" w:hAnsi="方正仿宋_GB2312" w:eastAsia="方正仿宋_GB2312" w:cs="方正仿宋_GB2312"/>
          <w:i w:val="0"/>
          <w:iCs w:val="0"/>
          <w:caps w:val="0"/>
          <w:color w:val="333333"/>
          <w:spacing w:val="0"/>
          <w:sz w:val="28"/>
          <w:szCs w:val="28"/>
          <w:shd w:val="clear" w:fill="FFFFFF"/>
        </w:rPr>
        <w:t>本报讯 2月21日，全省教育大会在西安召开。省委书记赵一德出席会议并讲话。他强调，要深入学习贯彻党的二十届三中全会精神和习近平总书记关于教育的重要论述，认真落实全国教育大会部署要求，紧紧围绕立德树人根本任务，加快推进教育强省建设，为谱写中国式现代化建设</w:t>
      </w:r>
      <w:bookmarkStart w:id="0" w:name="_GoBack"/>
      <w:bookmarkEnd w:id="0"/>
      <w:r>
        <w:rPr>
          <w:rFonts w:hint="eastAsia" w:ascii="方正仿宋_GB2312" w:hAnsi="方正仿宋_GB2312" w:eastAsia="方正仿宋_GB2312" w:cs="方正仿宋_GB2312"/>
          <w:i w:val="0"/>
          <w:iCs w:val="0"/>
          <w:caps w:val="0"/>
          <w:color w:val="333333"/>
          <w:spacing w:val="0"/>
          <w:sz w:val="28"/>
          <w:szCs w:val="28"/>
          <w:shd w:val="clear" w:fill="FFFFFF"/>
        </w:rPr>
        <w:t>的陕西新篇章提供坚实支撑。</w:t>
      </w:r>
    </w:p>
    <w:p w14:paraId="6F228B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textAlignment w:val="auto"/>
        <w:rPr>
          <w:rFonts w:hint="eastAsia" w:ascii="方正仿宋_GB2312" w:hAnsi="方正仿宋_GB2312" w:eastAsia="方正仿宋_GB2312" w:cs="方正仿宋_GB2312"/>
          <w:i w:val="0"/>
          <w:iCs w:val="0"/>
          <w:caps w:val="0"/>
          <w:color w:val="333333"/>
          <w:spacing w:val="0"/>
          <w:sz w:val="28"/>
          <w:szCs w:val="28"/>
        </w:rPr>
      </w:pPr>
      <w:r>
        <w:rPr>
          <w:rFonts w:hint="eastAsia" w:ascii="方正仿宋_GB2312" w:hAnsi="方正仿宋_GB2312" w:eastAsia="方正仿宋_GB2312" w:cs="方正仿宋_GB2312"/>
          <w:i w:val="0"/>
          <w:iCs w:val="0"/>
          <w:caps w:val="0"/>
          <w:color w:val="333333"/>
          <w:spacing w:val="0"/>
          <w:sz w:val="28"/>
          <w:szCs w:val="28"/>
          <w:shd w:val="clear" w:fill="FFFFFF"/>
        </w:rPr>
        <w:t>省委副书记、省长赵刚主持。省政协主席徐新荣、省委副书记邢善萍和相关省级领导出席。</w:t>
      </w:r>
    </w:p>
    <w:p w14:paraId="761D2D7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textAlignment w:val="auto"/>
        <w:rPr>
          <w:rFonts w:hint="eastAsia" w:ascii="方正仿宋_GB2312" w:hAnsi="方正仿宋_GB2312" w:eastAsia="方正仿宋_GB2312" w:cs="方正仿宋_GB2312"/>
          <w:i w:val="0"/>
          <w:iCs w:val="0"/>
          <w:caps w:val="0"/>
          <w:color w:val="333333"/>
          <w:spacing w:val="0"/>
          <w:sz w:val="28"/>
          <w:szCs w:val="28"/>
        </w:rPr>
      </w:pPr>
      <w:r>
        <w:rPr>
          <w:rFonts w:hint="eastAsia" w:ascii="方正仿宋_GB2312" w:hAnsi="方正仿宋_GB2312" w:eastAsia="方正仿宋_GB2312" w:cs="方正仿宋_GB2312"/>
          <w:i w:val="0"/>
          <w:iCs w:val="0"/>
          <w:caps w:val="0"/>
          <w:color w:val="333333"/>
          <w:spacing w:val="0"/>
          <w:sz w:val="28"/>
          <w:szCs w:val="28"/>
          <w:shd w:val="clear" w:fill="FFFFFF"/>
        </w:rPr>
        <w:t>赵一德在讲话中充分肯定近年来全省教育事业发展取得的成绩，代表省委、省政府向全省广大教师和教育工作者表示衷心感谢、致以崇高敬意。他指出，党的十八大以来，习近平总书记就教育改革发展提出一系列新理念新思想新观点，从根本上回答了“培养什么人、怎样培养人、为谁培养人”等方向性、全局性、战略性重大问题。特别是习近平总书记在去年全国教育大会上的重要讲话，系统阐释了教育强国的科学内涵和基本路径，深刻阐述了教育强国建设要正确处理好的重大关系，系统部署了全面推进教育强国建设的战略任务和重大举措，把我们党对中国特色社会主义教育发展规律的认识提升到了新高度，为做好新时代教育工作指明了前进方向、提供了根本遵循。要学深悟透习近平总书记关于教育的重要论述，同学习贯彻习近平总书记历次来陕考察重要讲话重要指示融会贯通起来，全面把握教育的政治属性、人民属性、战略属性，深刻认识建设教育强省是使命所系、民心所向、发展所需，坚持教育优先发展，加快建设高质量教育体系，为实现建成教育强国战略目标贡献陕西力量。</w:t>
      </w:r>
    </w:p>
    <w:p w14:paraId="53A23C0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textAlignment w:val="auto"/>
        <w:rPr>
          <w:rFonts w:hint="eastAsia" w:ascii="方正仿宋_GB2312" w:hAnsi="方正仿宋_GB2312" w:eastAsia="方正仿宋_GB2312" w:cs="方正仿宋_GB2312"/>
          <w:i w:val="0"/>
          <w:iCs w:val="0"/>
          <w:caps w:val="0"/>
          <w:color w:val="333333"/>
          <w:spacing w:val="0"/>
          <w:sz w:val="28"/>
          <w:szCs w:val="28"/>
        </w:rPr>
      </w:pPr>
      <w:r>
        <w:rPr>
          <w:rFonts w:hint="eastAsia" w:ascii="方正仿宋_GB2312" w:hAnsi="方正仿宋_GB2312" w:eastAsia="方正仿宋_GB2312" w:cs="方正仿宋_GB2312"/>
          <w:i w:val="0"/>
          <w:iCs w:val="0"/>
          <w:caps w:val="0"/>
          <w:color w:val="333333"/>
          <w:spacing w:val="0"/>
          <w:sz w:val="28"/>
          <w:szCs w:val="28"/>
          <w:shd w:val="clear" w:fill="FFFFFF"/>
        </w:rPr>
        <w:t>赵一德强调，要坚持不懈用习近平新时代中国特色社会主义思想铸魂育人，推进大中小学思政教育一体化建设，着眼学生身心健康健全德智体美劳全面培养体系，完善学校家庭社会协同育人机制，进一步塑造立德树人新格局。要强化高等教育在畅通教育科技人才良性循环中的关键作用，以“双一流”“双高”建设为牵引增强科教综合实力，以科技成果转化“三项改革”为抓手促进产学研用融合，以教育高水平开放为重点拓宽人才引育渠道，不断强化高校科技创新策源地和人才培养主阵地功能。要顺应人口发展趋势和城镇化发展规律优化教育资源配置，大力实施基础教育扩优提质工程，加快推进教育数字化，逐步缩小城乡、区域、校际、群体差距，不断增强教育公共服务的普惠性、可及性、便捷性。要深入实施教育家精神铸魂强师行动，严格落实师德师风第一标准，持续提升教师教书育人能力，积极营造教师发展良好生态和尊师惠师社会环境，培养造就高素质专业化教师队伍。要健全党委统一领导、党政齐抓共管、部门各负其责的教育领导体制，加强战略性投入和针对性政策支持，坚决守牢意识形态、校园及周边安全、食品安全等红线底线，引导全社会关心支持教育、正确评价教育，广泛凝聚推动教育强省建设的强大合力。</w:t>
      </w:r>
    </w:p>
    <w:p w14:paraId="3A234A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textAlignment w:val="auto"/>
        <w:rPr>
          <w:rFonts w:hint="eastAsia" w:ascii="方正仿宋_GB2312" w:hAnsi="方正仿宋_GB2312" w:eastAsia="方正仿宋_GB2312" w:cs="方正仿宋_GB2312"/>
          <w:i w:val="0"/>
          <w:iCs w:val="0"/>
          <w:caps w:val="0"/>
          <w:color w:val="333333"/>
          <w:spacing w:val="0"/>
          <w:sz w:val="28"/>
          <w:szCs w:val="28"/>
        </w:rPr>
      </w:pPr>
      <w:r>
        <w:rPr>
          <w:rFonts w:hint="eastAsia" w:ascii="方正仿宋_GB2312" w:hAnsi="方正仿宋_GB2312" w:eastAsia="方正仿宋_GB2312" w:cs="方正仿宋_GB2312"/>
          <w:i w:val="0"/>
          <w:iCs w:val="0"/>
          <w:caps w:val="0"/>
          <w:color w:val="333333"/>
          <w:spacing w:val="0"/>
          <w:sz w:val="28"/>
          <w:szCs w:val="28"/>
          <w:shd w:val="clear" w:fill="FFFFFF"/>
        </w:rPr>
        <w:t>赵刚强调，要全面贯彻党的教育方针，落实立德树人根本任务，着力推动理想信念教育常态化制度化，高位推进“双一流”建设和特色学科发展，加快构建现代职业教育体系，促进义务教育优质均衡发展，加强师德师风建设，推进高水平教育对外开放，推动教育强省建设不断取得新突破，努力培养更多德智体美劳全面发展的社会主义建设者和接班人。</w:t>
      </w:r>
    </w:p>
    <w:p w14:paraId="7138ED6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ind w:left="0" w:firstLine="560" w:firstLineChars="200"/>
        <w:textAlignment w:val="auto"/>
        <w:rPr>
          <w:rFonts w:hint="eastAsia" w:ascii="方正仿宋_GB2312" w:hAnsi="方正仿宋_GB2312" w:eastAsia="方正仿宋_GB2312" w:cs="方正仿宋_GB2312"/>
          <w:i w:val="0"/>
          <w:iCs w:val="0"/>
          <w:caps w:val="0"/>
          <w:color w:val="333333"/>
          <w:spacing w:val="0"/>
          <w:sz w:val="28"/>
          <w:szCs w:val="28"/>
        </w:rPr>
      </w:pPr>
      <w:r>
        <w:rPr>
          <w:rFonts w:hint="eastAsia" w:ascii="方正仿宋_GB2312" w:hAnsi="方正仿宋_GB2312" w:eastAsia="方正仿宋_GB2312" w:cs="方正仿宋_GB2312"/>
          <w:i w:val="0"/>
          <w:iCs w:val="0"/>
          <w:caps w:val="0"/>
          <w:color w:val="333333"/>
          <w:spacing w:val="0"/>
          <w:sz w:val="28"/>
          <w:szCs w:val="28"/>
          <w:shd w:val="clear" w:fill="FFFFFF"/>
        </w:rPr>
        <w:t>会上，省教育厅、西安市、西安交通大学、陕西工业职业技术学院和西安市第二十六中学教师代表作交流发言。省委教育工作领导小组成员单位、省直有关部门、省人大教科文卫委员会、省政协教育科技委员会、部分高校主要负责同志，各市（区）党政负责同志参加会议。</w:t>
      </w:r>
    </w:p>
    <w:p w14:paraId="7782FAE5">
      <w:pPr>
        <w:keepNext w:val="0"/>
        <w:keepLines w:val="0"/>
        <w:pageBreakBefore w:val="0"/>
        <w:kinsoku/>
        <w:wordWrap/>
        <w:overflowPunct/>
        <w:topLinePunct w:val="0"/>
        <w:autoSpaceDE/>
        <w:autoSpaceDN/>
        <w:bidi w:val="0"/>
        <w:adjustRightInd/>
        <w:snapToGrid/>
        <w:spacing w:beforeAutospacing="0" w:afterAutospacing="0"/>
        <w:ind w:firstLine="560" w:firstLineChars="200"/>
        <w:textAlignment w:val="auto"/>
        <w:rPr>
          <w:rFonts w:hint="eastAsia" w:ascii="方正仿宋_GB2312" w:hAnsi="方正仿宋_GB2312" w:eastAsia="方正仿宋_GB2312" w:cs="方正仿宋_GB2312"/>
          <w:sz w:val="28"/>
          <w:szCs w:val="28"/>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E4D99133-7B76-41F3-B4F3-44CDCD9CBE72}"/>
  </w:font>
  <w:font w:name="方正仿宋_GB2312">
    <w:panose1 w:val="02000000000000000000"/>
    <w:charset w:val="86"/>
    <w:family w:val="auto"/>
    <w:pitch w:val="default"/>
    <w:sig w:usb0="A00002BF" w:usb1="184F6CFA" w:usb2="00000012" w:usb3="00000000" w:csb0="00040001" w:csb1="00000000"/>
    <w:embedRegular r:id="rId2" w:fontKey="{A111618F-C79B-4543-927D-55E15DF9451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4187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A0C6C5">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A0C6C5">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D03788"/>
    <w:rsid w:val="51C3248F"/>
    <w:rsid w:val="6E381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1460</Words>
  <Characters>1461</Characters>
  <Lines>0</Lines>
  <Paragraphs>0</Paragraphs>
  <TotalTime>11</TotalTime>
  <ScaleCrop>false</ScaleCrop>
  <LinksUpToDate>false</LinksUpToDate>
  <CharactersWithSpaces>1465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2025-02-28T08:37:00Z</dcterms:created>
  <dc:creator>DELL</dc:creator>
  <cp:lastModifiedBy>王凯</cp:lastModifiedBy>
  <dcterms:modified xsi:type="dcterms:W3CDTF">2025-02-28T09:14:47Z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254163F6448D4FAD82BA18776534A821_12</vt:lpwstr>
  </property>
</Properties>
</file>