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2A7791">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0" w:afterAutospacing="0"/>
        <w:ind w:left="0" w:right="0"/>
        <w:jc w:val="center"/>
        <w:rPr>
          <w:rFonts w:hint="eastAsia" w:ascii="微软雅黑" w:hAnsi="微软雅黑" w:eastAsia="微软雅黑" w:cs="微软雅黑"/>
          <w:b/>
          <w:bCs/>
          <w:i w:val="0"/>
          <w:iCs w:val="0"/>
          <w:caps w:val="0"/>
          <w:color w:val="333333"/>
          <w:spacing w:val="0"/>
          <w:kern w:val="44"/>
          <w:sz w:val="30"/>
          <w:szCs w:val="30"/>
          <w:shd w:val="clear" w:fill="FFFFFF"/>
          <w:lang w:val="en-US" w:eastAsia="zh-CN" w:bidi="ar"/>
        </w:rPr>
      </w:pPr>
      <w:r>
        <w:rPr>
          <w:rFonts w:hint="eastAsia" w:ascii="微软雅黑" w:hAnsi="微软雅黑" w:eastAsia="微软雅黑" w:cs="微软雅黑"/>
          <w:b/>
          <w:bCs/>
          <w:i w:val="0"/>
          <w:iCs w:val="0"/>
          <w:caps w:val="0"/>
          <w:color w:val="333333"/>
          <w:spacing w:val="0"/>
          <w:kern w:val="44"/>
          <w:sz w:val="30"/>
          <w:szCs w:val="30"/>
          <w:shd w:val="clear" w:fill="FFFFFF"/>
          <w:lang w:val="en-US" w:eastAsia="zh-CN" w:bidi="ar"/>
        </w:rPr>
        <w:t>习近平在出席解放军和武警部队代表团全体会议时强调</w:t>
      </w:r>
    </w:p>
    <w:p w14:paraId="36062002">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0" w:afterAutospacing="0"/>
        <w:ind w:left="0" w:right="0"/>
        <w:jc w:val="cente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pPr>
      <w: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t>落实高质量发展要求 实现我军建设“十四五”规划圆满收官</w:t>
      </w:r>
    </w:p>
    <w:p w14:paraId="73B0288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4"/>
          <w:szCs w:val="14"/>
          <w:shd w:val="clear" w:fill="FFFFFF"/>
        </w:rPr>
      </w:pPr>
    </w:p>
    <w:p w14:paraId="20A4F22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1"/>
          <w:szCs w:val="21"/>
          <w:shd w:val="clear" w:fill="FFFFFF"/>
        </w:rPr>
      </w:pPr>
      <w:r>
        <w:rPr>
          <w:rFonts w:hint="eastAsia" w:ascii="宋体" w:hAnsi="宋体" w:eastAsia="宋体" w:cs="宋体"/>
          <w:i w:val="0"/>
          <w:iCs w:val="0"/>
          <w:caps w:val="0"/>
          <w:color w:val="333333"/>
          <w:spacing w:val="0"/>
          <w:sz w:val="21"/>
          <w:szCs w:val="21"/>
          <w:shd w:val="clear" w:fill="FFFFFF"/>
        </w:rPr>
        <w:t>《人民日报》（2025年03月08日 第 01 版）</w:t>
      </w:r>
    </w:p>
    <w:p w14:paraId="4F8979F1">
      <w:pPr>
        <w:rPr>
          <w:rFonts w:hint="eastAsia" w:ascii="宋体" w:hAnsi="宋体" w:eastAsia="宋体" w:cs="宋体"/>
          <w:caps w:val="0"/>
          <w:color w:val="333333"/>
          <w:spacing w:val="0"/>
          <w:sz w:val="16"/>
          <w:szCs w:val="16"/>
          <w:shd w:val="clear" w:fill="FFFFFF"/>
        </w:rPr>
      </w:pPr>
      <w:r>
        <w:rPr>
          <w:rFonts w:hint="eastAsia" w:ascii="宋体" w:hAnsi="宋体" w:eastAsia="宋体" w:cs="宋体"/>
          <w:caps w:val="0"/>
          <w:color w:val="333333"/>
          <w:spacing w:val="0"/>
          <w:sz w:val="16"/>
          <w:szCs w:val="16"/>
          <w:shd w:val="clear" w:fill="FFFFFF"/>
        </w:rPr>
        <w:t>　</w:t>
      </w:r>
    </w:p>
    <w:p w14:paraId="41E2C4AF">
      <w:pPr>
        <w:rPr>
          <w:rFonts w:hint="eastAsia" w:ascii="宋体" w:hAnsi="宋体" w:eastAsia="宋体" w:cs="宋体"/>
          <w:caps w:val="0"/>
          <w:color w:val="333333"/>
          <w:spacing w:val="0"/>
          <w:sz w:val="16"/>
          <w:szCs w:val="16"/>
          <w:shd w:val="clear" w:fill="FFFFFF"/>
        </w:rPr>
      </w:pPr>
    </w:p>
    <w:p w14:paraId="519663F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黑体" w:eastAsia="仿宋_GB2312" w:cs="Times New Roman"/>
          <w:kern w:val="2"/>
          <w:sz w:val="32"/>
          <w:szCs w:val="32"/>
          <w:lang w:val="en-US" w:eastAsia="zh-CN" w:bidi="ar-SA"/>
        </w:rPr>
      </w:pPr>
      <w:bookmarkStart w:id="0" w:name="_GoBack"/>
      <w:bookmarkEnd w:id="0"/>
      <w:r>
        <w:rPr>
          <w:rFonts w:hint="eastAsia" w:ascii="仿宋_GB2312" w:hAnsi="黑体" w:eastAsia="仿宋_GB2312" w:cs="Times New Roman"/>
          <w:kern w:val="2"/>
          <w:sz w:val="32"/>
          <w:szCs w:val="32"/>
          <w:lang w:val="en-US" w:eastAsia="zh-CN" w:bidi="ar-SA"/>
        </w:rPr>
        <w:t>新华社北京3月7日电  （记者梅世雄、梅常伟）中共中央总书记、国家主席、中央军委主席习近平7日下午在出席十四届全国人大三次会议解放军和武警部队代表团全体会议时强调，实现我军建设“十四五”规划圆满收官，对如期实现建军一百年奋斗目标，对以中国式现代化全面推进强国建设、民族复兴伟业，都具有重要意义。要坚定信心、直面挑战，落实高质量发展要求，如期完成既定目标任务。</w:t>
      </w:r>
    </w:p>
    <w:p w14:paraId="38FF034C">
      <w:pPr>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会上，周刚、李东、丰艳、郑元林、崔道虎、刘树伟等6位代表先后发言，分别就统筹武器装备试验鉴定资源、创新规划执行管理、提高经费使用管理效益、加强军工产能保障、推进国防阵地工程建设、用好新兴领域资源等提出意见建议。</w:t>
      </w:r>
    </w:p>
    <w:p w14:paraId="613D8376">
      <w:pPr>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在认真听取代表发言后，习近平发表重要讲话。他指出，我军建设“十四五”规划实施4年多来，取得一系列重大成果，同时也面临不少矛盾和问题。要处理好进度和质量、成本和效益、全局和重点、发展和监管、规划执行和能力形成的关系，走高质量、高效益、低成本、可持续发展路子，确保建设成果经得起历史和实战检验。</w:t>
      </w:r>
    </w:p>
    <w:p w14:paraId="0380741B">
      <w:pPr>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指出，要加紧解决规划执行中的堵点卡点问题，强化跨部门跨领域跨军地统筹，强化政策运用和供给，增强政策取向和工作指向一致性，全力畅通规划执行链路。要善于运用现代管理理念和方法手段，持续完善战略管理制度机制，增强规划执行的系统性、整体性、协同性。要坚持勤俭建军，科学配置国防资源投向投量，提高经费使用精准度和效费比。</w:t>
      </w:r>
    </w:p>
    <w:p w14:paraId="4E3F4700">
      <w:pPr>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指出，完成我军建设“十四五”规划目标任务，离不开国家经济社会发展大体系支撑。要强化军地合力，用好地方优势力量和资源，提高我军建设质量和效益。要抓住我国新质生产力蓬勃发展机遇，创新战斗力建设和运用模式，健全先进技术敏捷响应和快速转化机制，加快发展新质战斗力。</w:t>
      </w:r>
    </w:p>
    <w:p w14:paraId="2706FF28">
      <w:pPr>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强调，要开展规划执行全过程专业化评估，评出发展质量、评出建设效益、评出体系作战能力。要把监管摆在更加突出的位置，构建完备有效的监管体系，加强融合监督、联合审计，深入查处腐败问题。要更好发挥监管对规划执行的服务和促进功能，确保规划收官质量托底、能力托底、廉洁托底。</w:t>
      </w:r>
    </w:p>
    <w:p w14:paraId="2AD202E3">
      <w:pPr>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中共中央政治局委员、中央军委副主席张又侠主持会议，中共中央政治局委员、中央军委副主席何卫东，中央军委委员刘振立、张升民参加会议。</w:t>
      </w:r>
    </w:p>
    <w:p w14:paraId="797BA59C">
      <w:pPr>
        <w:rPr>
          <w:rFonts w:hint="eastAsia" w:ascii="仿宋_GB2312" w:hAnsi="黑体" w:eastAsia="仿宋_GB2312" w:cs="Times New Roman"/>
          <w:kern w:val="2"/>
          <w:sz w:val="32"/>
          <w:szCs w:val="32"/>
          <w:lang w:val="en-US" w:eastAsia="zh-CN" w:bidi="ar-SA"/>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B2B95">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1FDABB">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F1FDABB">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E1D13F">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7B6A58"/>
    <w:rsid w:val="7D34554F"/>
    <w:rsid w:val="7FC375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981</Words>
  <Characters>987</Characters>
  <Lines>0</Lines>
  <Paragraphs>0</Paragraphs>
  <TotalTime>0</TotalTime>
  <ScaleCrop>false</ScaleCrop>
  <LinksUpToDate>false</LinksUpToDate>
  <CharactersWithSpaces>1007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2025-03-08T09:09:00Z</dcterms:created>
  <dc:creator>35352</dc:creator>
  <cp:lastModifiedBy>王凯</cp:lastModifiedBy>
  <dcterms:modified xsi:type="dcterms:W3CDTF">2025-04-02T03:22:07Z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eyJoZGlkIjoiZTVmNWRkZTMyMDc5NTdmOTFiYzE4YmYyMTE2NjY0OGYiLCJ1c2VySWQiOiIyODIzMTIwNDkifQ==</vt:lpwstr>
  </property>
  <property fmtid="{D5CDD505-2E9C-101B-9397-08002B2CF9AE}" pid="4" name="ICV">
    <vt:lpwstr>EFC060DB012C4CF2AAB5C27273478DCA_12</vt:lpwstr>
  </property>
</Properties>
</file>