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A5245">
      <w:pPr>
        <w:pStyle w:val="2"/>
        <w:keepNext w:val="0"/>
        <w:keepLines w:val="0"/>
        <w:pageBreakBefore w:val="0"/>
        <w:widowControl/>
        <w:suppressLineNumbers w:val="0"/>
        <w:kinsoku/>
        <w:wordWrap/>
        <w:overflowPunct/>
        <w:topLinePunct w:val="0"/>
        <w:autoSpaceDE/>
        <w:autoSpaceDN/>
        <w:bidi w:val="0"/>
        <w:adjustRightInd/>
        <w:snapToGrid/>
        <w:spacing w:before="300" w:beforeAutospacing="0" w:after="0" w:afterAutospacing="0" w:line="12" w:lineRule="atLeast"/>
        <w:ind w:left="0" w:right="0" w:firstLine="0" w:firstLineChars="0"/>
        <w:jc w:val="center"/>
        <w:textAlignment w:val="auto"/>
        <w:rPr>
          <w:rFonts w:ascii="微软雅黑" w:hAnsi="微软雅黑" w:eastAsia="微软雅黑" w:cs="微软雅黑"/>
          <w:b/>
          <w:bCs/>
          <w:color w:val="000000"/>
          <w:sz w:val="42"/>
          <w:szCs w:val="42"/>
        </w:rPr>
      </w:pPr>
      <w:r>
        <w:rPr>
          <w:rFonts w:hint="eastAsia" w:ascii="微软雅黑" w:hAnsi="微软雅黑" w:eastAsia="微软雅黑" w:cs="微软雅黑"/>
          <w:b/>
          <w:bCs/>
          <w:color w:val="000000"/>
          <w:sz w:val="42"/>
          <w:szCs w:val="42"/>
        </w:rPr>
        <w:t>坚持和落实“两个毫不动摇”</w:t>
      </w:r>
    </w:p>
    <w:p w14:paraId="64754C00">
      <w:pPr>
        <w:pStyle w:val="6"/>
        <w:keepNext w:val="0"/>
        <w:keepLines w:val="0"/>
        <w:pageBreakBefore w:val="0"/>
        <w:widowControl/>
        <w:suppressLineNumbers w:val="0"/>
        <w:kinsoku/>
        <w:wordWrap/>
        <w:overflowPunct/>
        <w:topLinePunct w:val="0"/>
        <w:autoSpaceDE/>
        <w:autoSpaceDN/>
        <w:bidi w:val="0"/>
        <w:adjustRightInd/>
        <w:snapToGrid/>
        <w:spacing w:before="280" w:beforeAutospacing="0" w:after="1080" w:afterAutospacing="0" w:line="20" w:lineRule="atLeast"/>
        <w:ind w:left="100" w:right="100" w:firstLine="0" w:firstLineChars="0"/>
        <w:jc w:val="center"/>
        <w:textAlignment w:val="auto"/>
        <w:rPr>
          <w:rFonts w:ascii="helvetica" w:hAnsi="helvetica" w:eastAsia="helvetica" w:cs="helvetica"/>
          <w:color w:val="2B2B2B"/>
          <w:sz w:val="18"/>
          <w:szCs w:val="18"/>
        </w:rPr>
      </w:pPr>
      <w:r>
        <w:rPr>
          <w:rStyle w:val="9"/>
          <w:rFonts w:ascii="微软雅黑" w:hAnsi="微软雅黑" w:eastAsia="微软雅黑" w:cs="微软雅黑"/>
          <w:b/>
          <w:bCs/>
          <w:i w:val="0"/>
          <w:iCs w:val="0"/>
          <w:caps w:val="0"/>
          <w:color w:val="BA372A"/>
          <w:spacing w:val="0"/>
          <w:sz w:val="24"/>
          <w:szCs w:val="24"/>
          <w:shd w:val="clear" w:fill="FFFFFF"/>
        </w:rPr>
        <w:t>坚持和落实“两个毫不动摇”</w:t>
      </w:r>
      <w:r>
        <w:rPr>
          <w:rStyle w:val="9"/>
          <w:rFonts w:hint="eastAsia" w:ascii="微软雅黑" w:hAnsi="微软雅黑" w:eastAsia="微软雅黑" w:cs="微软雅黑"/>
          <w:b/>
          <w:bCs/>
          <w:i w:val="0"/>
          <w:iCs w:val="0"/>
          <w:caps w:val="0"/>
          <w:color w:val="BA372A"/>
          <w:spacing w:val="0"/>
          <w:sz w:val="18"/>
          <w:szCs w:val="18"/>
          <w:shd w:val="clear" w:fill="FFFFFF"/>
          <w:vertAlign w:val="baseline"/>
        </w:rPr>
        <w:t>※</w:t>
      </w:r>
    </w:p>
    <w:p w14:paraId="5C986230">
      <w:pPr>
        <w:pStyle w:val="6"/>
        <w:keepNext w:val="0"/>
        <w:keepLines w:val="0"/>
        <w:pageBreakBefore w:val="0"/>
        <w:widowControl/>
        <w:suppressLineNumbers w:val="0"/>
        <w:kinsoku/>
        <w:wordWrap/>
        <w:overflowPunct/>
        <w:topLinePunct w:val="0"/>
        <w:autoSpaceDE/>
        <w:autoSpaceDN/>
        <w:bidi w:val="0"/>
        <w:adjustRightInd/>
        <w:snapToGrid/>
        <w:spacing w:before="280" w:beforeAutospacing="0" w:after="1080" w:afterAutospacing="0" w:line="20" w:lineRule="atLeast"/>
        <w:ind w:left="100" w:right="100" w:firstLine="0" w:firstLineChars="0"/>
        <w:jc w:val="center"/>
        <w:textAlignment w:val="auto"/>
        <w:rPr>
          <w:rFonts w:hint="default" w:ascii="helvetica" w:hAnsi="helvetica" w:eastAsia="helvetica" w:cs="helvetica"/>
          <w:color w:val="2B2B2B"/>
          <w:sz w:val="18"/>
          <w:szCs w:val="18"/>
        </w:rPr>
      </w:pPr>
      <w:r>
        <w:rPr>
          <w:rFonts w:ascii="楷体" w:hAnsi="楷体" w:eastAsia="楷体" w:cs="楷体"/>
          <w:i w:val="0"/>
          <w:iCs w:val="0"/>
          <w:caps w:val="0"/>
          <w:color w:val="2B2B2B"/>
          <w:spacing w:val="0"/>
          <w:sz w:val="18"/>
          <w:szCs w:val="18"/>
          <w:shd w:val="clear" w:fill="FFFFFF"/>
        </w:rPr>
        <w:t>习近平</w:t>
      </w:r>
    </w:p>
    <w:p w14:paraId="0B9836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default" w:ascii="仿宋_GB2312" w:hAnsi="黑体" w:eastAsia="仿宋_GB2312" w:cs="Times New Roman"/>
          <w:kern w:val="2"/>
          <w:sz w:val="32"/>
          <w:szCs w:val="32"/>
          <w:lang w:val="en-US" w:eastAsia="zh-CN" w:bidi="ar-SA"/>
        </w:rPr>
      </w:pPr>
      <w:bookmarkStart w:id="0" w:name="_GoBack"/>
      <w:bookmarkEnd w:id="0"/>
      <w:r>
        <w:rPr>
          <w:rFonts w:hint="default" w:ascii="仿宋_GB2312" w:hAnsi="黑体" w:eastAsia="仿宋_GB2312" w:cs="Times New Roman"/>
          <w:kern w:val="2"/>
          <w:sz w:val="32"/>
          <w:szCs w:val="32"/>
          <w:lang w:val="en-US" w:eastAsia="zh-CN" w:bidi="ar-SA"/>
        </w:rPr>
        <w:t>坚持和完善基本经济制度必须坚持“两个毫不动摇”。全会决定从多个层面提出鼓励、支持、引导非公有制经济发展，激发非公有制经济活力和创造力的改革举措。在功能定位上，明确公有制经济和非公有制经济都是社会主义市场经济的重要组成部分，都是我国经济社会发展的重要基础；在产权保护上，明确提出公有制经济财产权不可侵犯，非公有制经济财产权同样不可侵犯；在政策待遇上，强调坚持权利平等、机会平等、规则平等，实行统一的市场准入制度。</w:t>
      </w:r>
    </w:p>
    <w:p w14:paraId="2B9361A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w:t>
      </w:r>
      <w:r>
        <w:rPr>
          <w:rFonts w:hint="eastAsia" w:ascii="仿宋_GB2312" w:hAnsi="黑体" w:eastAsia="仿宋_GB2312" w:cs="Times New Roman"/>
          <w:kern w:val="2"/>
          <w:sz w:val="32"/>
          <w:szCs w:val="32"/>
          <w:lang w:val="en-US" w:eastAsia="zh-CN" w:bidi="ar-SA"/>
        </w:rPr>
        <w:t>2013</w:t>
      </w:r>
      <w:r>
        <w:rPr>
          <w:rFonts w:hint="default" w:ascii="仿宋_GB2312" w:hAnsi="黑体" w:eastAsia="仿宋_GB2312" w:cs="Times New Roman"/>
          <w:kern w:val="2"/>
          <w:sz w:val="32"/>
          <w:szCs w:val="32"/>
          <w:lang w:val="en-US" w:eastAsia="zh-CN" w:bidi="ar-SA"/>
        </w:rPr>
        <w:t>年11月9日《关于〈中共中央关于全面深化改革若干重大问题的决定〉的说明》）</w:t>
      </w:r>
    </w:p>
    <w:p w14:paraId="6D1D2EC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二</w:t>
      </w:r>
    </w:p>
    <w:p w14:paraId="6B3FB9E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国非公有制经济，是改革开放以来在中国共产党的方针政策指引下发展起来的，是在中国共产党领导下开辟出来的一条道路。中共十五大把“公有制为主体、多种所有制经济共同发展”确立为我国的基本经济制度，明确提出“非公有制经济是我国社会主义市场经济的重要组成部分”。中共十六大提出“毫不动摇地巩固和发展公有制经济”，“毫不动摇地鼓励、支持和引导非公有制经济发展”。中共十八大进一步提出“毫不动摇鼓励、支持、引导非公有制经济发展，保证各种所有制经济依法平等使用生产要素、公平参与市场竞争、同等受到法律保护”。中共十八届三中全会提出，公有制经济和非公有制经济都是社会主义市场经济的重要组成部分，都是我国经济社会发展的重要基础；公有制经济财产权不可侵犯，非公有制经济财产权同样不可侵犯；国家保护各种所有制经济产权和合法利益，坚持权利平等、机会平等、规则平等，废除对非公有制经济各种形式的不合理规定，消除各种隐性壁垒，激发非公有制经济活力和创造力。中共十八届四中全会提出要“健全以公平为核心原则的产权保护制度，加强对各种所有制经济组织和自然人财产权的保护，清理有违公平的法律法规条款”。</w:t>
      </w:r>
    </w:p>
    <w:p w14:paraId="173F38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之所以在这里点一点这些重要政策原则，是要说明，我们党在坚持基本经济制度上的观点是明确的、一贯的，而且是不断深化的，从来没有动摇。中国共产党党章都写明了这一点，这是不会变的，也是不能变的。</w:t>
      </w:r>
    </w:p>
    <w:p w14:paraId="4B606C7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在这里重申，非公有制经济在我国经济社会发展中的地位和作用没有变，我们毫不动摇鼓励、支持、引导非公有制经济发展的方针政策没有变，我们致力于为非公有制经济发展营造良好环境和提供更多机会的方针政策没有变。</w:t>
      </w:r>
    </w:p>
    <w:p w14:paraId="3801D89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（2016年3月4日在参加全国政协十二届四次会议民建、工商联界委员联组会时的讲话）</w:t>
      </w:r>
    </w:p>
    <w:p w14:paraId="276B5D0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三</w:t>
      </w:r>
    </w:p>
    <w:p w14:paraId="38C370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国是中国共产党领导的社会主义国家，公有制经济是长期以来在国家发展历程中形成的，为国家建设、国防安全、人民生活改善作出了突出贡献，是全体人民的宝贵财富，当然要让它发展好，继续为改革开放和现代化建设作出贡献。我们强调把公有制经济巩固好、发展好，同鼓励、支持、引导非公有制经济发展不是对立的，而是有机统一的。我们国家这么大、人口这么多，又处于并将长期处于社会主义初级阶段，要把经济社会发展搞上去，就要各方面齐心协力来干，众人拾柴火焰高。公有制经济、非公有制经济应该相辅相成、相得益彰，而不是相互排斥、相互抵消。</w:t>
      </w:r>
    </w:p>
    <w:p w14:paraId="6BAD6C5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国非公有制经济从小到大、由弱变强，是在我们党和国家方针政策指引下实现的。长期以来，我国非公有制经济快速发展，在稳定增长、促进创新、增加就业、改善民生等方面发挥了重要作用。非公有制经济是稳定经济的重要基础，是国家税收的重要来源，是技术创新的重要主体，是金融发展的重要依托，是经济持续健康发展的重要力量。</w:t>
      </w:r>
    </w:p>
    <w:p w14:paraId="30A697A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当然，公有制经济也好，非公有制经济也好，在发展过程中都有一些矛盾和问题，也面临着一些困难和挑战，需要我们一起来想办法解决。但是，不能一叶障目、不见泰山，攻其一点、不及其余。任何想把公有制经济否定掉或者想把非公有制经济否定掉的观点，都是不符合最广大人民根本利益的，都是不符合我国改革发展要求的，因此也都是错误的。</w:t>
      </w:r>
    </w:p>
    <w:p w14:paraId="1F3396C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（2016年3月4日在参加全国政协十二届四次会议民建、工商联界委员联组会时的讲话）</w:t>
      </w:r>
    </w:p>
    <w:p w14:paraId="1326EEB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四</w:t>
      </w:r>
    </w:p>
    <w:p w14:paraId="3B1D046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  我常在想，新型政商关系应该是什么样的？概括起来说，我看就是“亲”、“清”两个字。</w:t>
      </w:r>
    </w:p>
    <w:p w14:paraId="4F65251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对领导干部而言，所谓“亲”，就是要坦荡真诚同民营企业接触交往，特别是在民营企业遇到困难和问题情况下更要积极作为、靠前服务，对非公有制经济人士多关注、多谈心、多引导，帮助解决实际困难，真心实意支持民营经济发展。所谓“清”，就是同民营企业家的关系要清白、纯洁，不能有贪心私心，不能以权谋私，不能搞权钱交易。</w:t>
      </w:r>
    </w:p>
    <w:p w14:paraId="18CDD28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对民营企业家而言，所谓“亲”，就是积极主动同各级党委和政府及部门多沟通多交流，讲真话，说实情，建诤言，满腔热情支持地方发展。所谓“清”，就是要洁身自好、走正道，做到遵纪守法办企业、光明正大搞经营。企业经营遇到困难和问题时，要通过正常渠道反映和解决，如果遇到政府工作人员故意刁难和不作为，可以向有关部门举报，运用法律武器维护自身合法权益。靠旁门左道、歪门邪道搞企业是不可能成功的，不仅败坏了社会风气，做这种事心里也不踏实。</w:t>
      </w:r>
    </w:p>
    <w:p w14:paraId="77CF404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（2016年3月4日在参加全国政协十二届四次会议民建、工商联界委员联组会时的讲话）</w:t>
      </w:r>
    </w:p>
    <w:p w14:paraId="29956C8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五</w:t>
      </w:r>
    </w:p>
    <w:p w14:paraId="61A178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在这里，我要非常明确地说，我国国有企业为我国经济社会发展、科技进步、国防建设、民生改善作出了历史性贡献，功勋卓著！功不可没！这是绝对不能否定的！也是绝对否定不了的！如果没有长期以来国有企业为我国发展打下的重要物质基础，就没有我国的经济独立和国家安全，就没有人民生活的不断改善，就没有我国今天在世界上的地位，就没有社会主义中国在世界东方的岿然屹立。</w:t>
      </w:r>
    </w:p>
    <w:p w14:paraId="0CC5BFF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（2016年10月10日在全国国有企业党的建设工作会议上的讲话）</w:t>
      </w:r>
    </w:p>
    <w:p w14:paraId="002E46A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520" w:firstLineChars="11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六</w:t>
      </w:r>
    </w:p>
    <w:p w14:paraId="27A4DB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国有企业是我们党执政兴国的重要支柱和依靠力量，工人阶级是我国的领导阶级，是我们党执政最坚实最可靠的阶级基础，是全面建成小康社会、坚持和发展中国特色社会主义的主力军。国有企业培养了一支产业工人大军，拥有4000多万在岗职工、近80万个党组织、1000多万名党员，这是我国工人阶级队伍的骨干力量。把国有企业建设好，把工人阶级作用发挥好，对巩固党的执政地位、巩固我国社会主义制度具有十分重大的意义。这就是我说国有企业是中国特色社会主义政治基础的依据。</w:t>
      </w:r>
    </w:p>
    <w:p w14:paraId="4B105B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（2016年10月10日在全国国有企业党的建设工作会议上的讲话）</w:t>
      </w:r>
    </w:p>
    <w:p w14:paraId="541344F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七</w:t>
      </w:r>
    </w:p>
    <w:p w14:paraId="7A933FB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今年是改革开放40周年。40年来，我国民营经济从小到大、从弱到强，不断发展壮大。截至2017年底，我国民营企业数量超过2700万家，个体工商户超过6500万户，注册资本超过165万亿元。概括起来说，民营经济具有“五六七八九”的特征，即贡献了50%以上的税收，60%以上的国内生产总值，70%以上的技术创新成果，80%以上的城镇劳动就业，90%以上的企业数量。在世界500强企业中，我国民营企业由2010年的1家增加到2018年的28家。我国民营经济已经成为推动我国发展不可或缺的力量，成为创业就业的主要领域、技术创新的重要主体、国家税收的重要来源，为我国社会主义市场经济发展、政府职能转变、农村富余劳动力转移、国际市场开拓等发挥了重要作用。长期以来，广大民营企业家以敢为人先的创新意识、锲而不舍的奋斗精神，组织带领千百万劳动者奋发努力、艰苦创业、不断创新。我国经济发展能够创造中国奇迹，民营经济功不可没！</w:t>
      </w:r>
    </w:p>
    <w:p w14:paraId="6F40C51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我们党在坚持基本经济制度上的观点是明确的、一贯的，从来没有动摇。我国公有制经济是长期以来在国家发展历程中形成的，积累了大量财富，这是全体人民的共同财富，必须保管好、使用好、发展好，让其不断保值升值，决不能让大量国有资产闲置了、流失了、浪费了。我们推进国有企业改革发展、加强对国有资产的监管、惩治国有资产领域发生的腐败现象，都是为了这个目的。同时，我们强调把公有制经济巩固好、发展好，同鼓励、支持、引导非公有制经济发展不是对立的，而是有机统一的。公有制经济、非公有制经济应该相辅相成、相得益彰，而不是相互排斥、相互抵消。</w:t>
      </w:r>
    </w:p>
    <w:p w14:paraId="5161B4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（2018年11月1日在民营企业座谈会上的讲话）</w:t>
      </w:r>
    </w:p>
    <w:p w14:paraId="5D1EE5B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八</w:t>
      </w:r>
    </w:p>
    <w:p w14:paraId="7FBC41B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段时间以来，社会上有的人发表了一些否定、怀疑民营经济的言论。比如，有的人提出所谓“民营经济离场论”，说民营经济已经完成使命，要退出历史舞台；有的人提出所谓“新公私合营论”，把现在的混合所有制改革曲解为新一轮“公私合营”；有的人说加强企业党建和工会工作是要对民营企业进行控制，等等。这些说法是完全错误的，不符合党的大政方针。</w:t>
      </w:r>
    </w:p>
    <w:p w14:paraId="53BD51E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在这里，我要再次强调，非公有制经济在我国经济社会发展中的地位和作用没有变！我们毫不动摇鼓励、支持、引导非公有制经济发展的方针政策没有变！我们致力于为非公有制经济发展营造良好环境和提供更多机会的方针政策没有变！我国基本经济制度写入了宪法、党章，这是不会变的，也是不能变的。任何否定、怀疑、动摇我国基本经济制度的言行都不符合党和国家方针政策，都不要听、不要信！所有民营企业和民营企业家完全可以吃下定心丸、安心谋发展！</w:t>
      </w:r>
    </w:p>
    <w:p w14:paraId="770D0CD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（2018年11月1日在民营企业座谈会上的讲话）</w:t>
      </w:r>
    </w:p>
    <w:p w14:paraId="28242EB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九</w:t>
      </w:r>
    </w:p>
    <w:p w14:paraId="1828F4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坚持基本经济制度。要立足社会主义初级阶段，坚持“两个毫不动摇”。要坚持公有制为主体、多种所有制经济共同发展，大力发挥公有制经济在促进共同富裕中的重要作用，同时要促进非公有制经济健康发展、非公有制经济人士健康成长。要允许一部分人先富起来，同时要强调先富带后富、帮后富，重点鼓励辛勤劳动、合法经营、敢于创业的致富带头人。靠偏门致富不能提倡，违法违规的要依法处理。</w:t>
      </w:r>
    </w:p>
    <w:p w14:paraId="09C0D26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（2021年8月17日在中央财经委员会第十次会议上的讲话）</w:t>
      </w:r>
    </w:p>
    <w:p w14:paraId="5A02895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十</w:t>
      </w:r>
    </w:p>
    <w:p w14:paraId="7AA3CC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强做优做大，提升企业核心竞争力。优化民营企业发展环境，依法保护民营企业产权和企业家权益，促进民营经济发展壮大。</w:t>
      </w:r>
    </w:p>
    <w:p w14:paraId="7CAC32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（2022年10月16日在中国共产党第二十次全国代表大会上的报告）</w:t>
      </w:r>
    </w:p>
    <w:p w14:paraId="23BD07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十一</w:t>
      </w:r>
    </w:p>
    <w:p w14:paraId="21508B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段时间以来，社会上对我们是否还搞社会主义市场经济、是否坚持“两个毫不动摇”有一些不正确甚至错误的议论。我们必须亮明态度、决不含糊，始终坚持社会主义市场经济改革方向，坚持“两个毫不动摇”。</w:t>
      </w:r>
    </w:p>
    <w:p w14:paraId="3DD5E9E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是深化国资国企改革，提高国企核心竞争力。国企改革三年行动已见成效，要根据形势变化，以提高核心竞争力和增强核心功能为重点，谋划新一轮深化国有企业改革行动方案。我国经营性国有资产规模大，一些企业资产收益率不高、创新能力不足，同国有资本和国有企业做强做优做大、发挥国有经济战略支撑作用的要求不相适应。要坚持分类改革方向，处理好国企经济责任和社会责任关系，健全以管资本为主的国资管理体制，发挥国有资本投资运营公司作用，以市场化方式推进国企整合重组，打造一批创新型国有企业。要完善中国特色国有企业现代公司治理，真正按市场化机制运营，加快建设世界一流企业。</w:t>
      </w:r>
    </w:p>
    <w:p w14:paraId="4AAF4A4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二是优化民营企业发展环境，促进民营经济发展壮大。民营经济对经济社会发展、就业、财政税收、科技创新等具有重要作用。要从制度和法律上把对国企民企平等对待的要求落下来，从政策和舆论上鼓励支持民营经济和民营企业发展壮大。要依法保护民营企业产权和企业家权益。要全面梳理修订涉企法律法规政策，持续破除影响平等准入的壁垒。要完善公平竞争制度，反对地方保护和行政垄断，为民营企业开辟更多空间。要加强中小微企业管理服务，支持中小微企业和个体工商户发展。各级领导干部要为民营企业解难题、办实事，构建亲清政商关系。国企、民企、外企都要依法合规经营。</w:t>
      </w:r>
    </w:p>
    <w:p w14:paraId="109EDDF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（2022年12月15日在中央经济工作会议上的讲话）</w:t>
      </w:r>
    </w:p>
    <w:p w14:paraId="2C968B5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520" w:firstLineChars="11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十二</w:t>
      </w:r>
    </w:p>
    <w:p w14:paraId="565D4A6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民营经济是我们党长期执政、团结带领全国人民实现“两个一百年”奋斗目标和中华民族伟大复兴中国梦的重要力量。我们始终把民营企业和民营企业家当作自己人，在民营企业遇到困难的时候给予支持，在民营企业遇到困惑的时候给予指导。要优化民营企业发展环境，破除制约民营企业公平参与市场竞争的制度障碍，依法维护民营企业产权和企业家权益，从制度和法律上把对国企民企平等对待的要求落下来，鼓励和支持民营经济和民营企业发展壮大，提振市场预期和信心。要积极发挥民营企业在稳就业、促增收中的重要作用，采取更有效的措施支持中小微企业和个体工商户发展，支持平台企业在创造就业、拓展消费、国际竞争中大显身手。要把构建亲清政商关系落到实处，为民营企业和民营企业家排忧解难，让他们放开手脚，轻装上阵，专心致志搞发展。要加强思想政治引领，引导民营企业和民营企业家正确理解党中央关于“两个毫不动摇”、“两个健康”的方针政策，消除顾虑，放下包袱，大胆发展。</w:t>
      </w:r>
    </w:p>
    <w:p w14:paraId="50066CA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（2023年3月6日在参加全国政协十四届一次会议民建、工商联界委员联组会时的讲话）</w:t>
      </w:r>
    </w:p>
    <w:p w14:paraId="48B1929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3520" w:firstLineChars="11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十三</w:t>
      </w:r>
    </w:p>
    <w:p w14:paraId="7497DDF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注重发挥经济体制改革牵引作用。深化经济体制改革仍是进一步全面深化改革的重点，主要任务是完善有利于推动高质量发展的体制机制，塑造发展新动能新优势，坚持和落实“两个毫不动摇”，构建全国统一大市场，完善市场经济基础制度。</w:t>
      </w:r>
    </w:p>
    <w:p w14:paraId="375BC4C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决定稿围绕处理好政府和市场关系这个核心问题，把构建高水平社会主义市场经济体制摆在突出位置，对经济体制改革重点领域和关键环节作出部署。着眼增强国有企业核心功能、提升核心竞争力，提出增强各有关管理部门战略协同，推进国有经济布局优化和结构调整，推动国有资本和国有企业做强做优做大；着眼推动非公有制经济发展，提出制定民营经济促进法，加强产权执法司法保护，防止和纠正利用行政、刑事手段干预经济纠纷。提出加强公平竞争审查刚性约束，清理和废除妨碍全国统一市场和公平竞争的各种规定和做法，完善要素市场制度和规则，等等。这些举措将更好激发全社会内生动力和创新活力。</w:t>
      </w:r>
    </w:p>
    <w:p w14:paraId="27BE41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（2024年7月15日《关于〈中共中央关于进一步全面深化改革、推进中国式现代化的决定〉的说明》）</w:t>
      </w:r>
    </w:p>
    <w:p w14:paraId="6DB3652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3840" w:firstLineChars="120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十四</w:t>
      </w:r>
    </w:p>
    <w:p w14:paraId="6B96F5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民营企业是伴随改革开放伟大历程蓬勃发展起来的。几十年来，关于对民营经济在改革开放和社会主义现代化建设事业中地位和作用的认识、党和国家对民营经济发展的方针政策，我们党理论和实践是一脉相承、与时俱进的。党和国家坚持和完善社会主义基本经济制度，毫不动摇巩固和发展公有制经济，毫不动摇鼓励、支持、引导非公有制经济发展；党和国家保证各种所有制经济依法平等使用生产要素、公平参与市场竞争、同等受到法律保护，促进各种所有制经济优势互补、共同发展，促进非公有制经济健康发展和非公有制经济人士健康成长。</w:t>
      </w:r>
    </w:p>
    <w:p w14:paraId="42E24D6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（2025年2月17日在民营企业座谈会上的讲话）</w:t>
      </w:r>
    </w:p>
    <w:p w14:paraId="6172359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十五</w:t>
      </w:r>
    </w:p>
    <w:p w14:paraId="7DE9D5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和国家对民营经济发展的基本方针政策，已经纳入中国特色社会主义制度体系，将一以贯之坚持和落实，不能变，也不会变。新时代新征程民营经济发展前景广阔、大有可为，广大民营企业和民营企业家大显身手正当其时。要统一思想、坚定信心，促进民营经济健康发展、高质量发展。希望广大民营企业和民营企业家胸怀报国志、一心谋发展、守法善经营、先富促共富，为推进中国式现代化作出新的更大的贡献。</w:t>
      </w:r>
    </w:p>
    <w:p w14:paraId="47668DE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（2025年2月17日在民营企业座谈会上的讲话）</w:t>
      </w:r>
    </w:p>
    <w:p w14:paraId="3830FA2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  ※这是习近平总书记2013年11月至2025年2月期间有关坚持和落实“两个毫不动摇”重要论述的节录。</w:t>
      </w:r>
    </w:p>
    <w:p w14:paraId="182B394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p w14:paraId="1E490F5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FF9C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C30B8C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14:paraId="1C30B8C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EF438">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A650BC"/>
    <w:rsid w:val="52654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4131</Words>
  <Characters>4257</Characters>
  <Lines>0</Lines>
  <Paragraphs>0</Paragraphs>
  <TotalTime>8</TotalTime>
  <ScaleCrop>false</ScaleCrop>
  <LinksUpToDate>false</LinksUpToDate>
  <CharactersWithSpaces>4271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2025-03-29T04:43:00Z</dcterms:created>
  <dc:creator>35352</dc:creator>
  <cp:lastModifiedBy>WPS_1726838869</cp:lastModifiedBy>
  <dcterms:modified xsi:type="dcterms:W3CDTF">2025-03-29T05:03:07Z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eyJoZGlkIjoiMTQ3Mjk0YmYxNTZlZDJhZjBjODhlYzJhY2NmOTI3YzkiLCJ1c2VySWQiOiIxNjM4MTMyOTA2In0=</vt:lpwstr>
  </property>
  <property fmtid="{D5CDD505-2E9C-101B-9397-08002B2CF9AE}" pid="4" name="ICV">
    <vt:lpwstr>6C305FCF8BC9409782DC97A3EF0DA111_12</vt:lpwstr>
  </property>
</Properties>
</file>